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0C4714F7"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1E01B1">
        <w:rPr>
          <w:lang w:val="de-DE"/>
        </w:rPr>
        <w:t>4</w:t>
      </w:r>
      <w:r w:rsidR="00850C3C" w:rsidRPr="00850C3C">
        <w:rPr>
          <w:lang w:val="de-DE"/>
        </w:rPr>
        <w:t xml:space="preserve"> </w:t>
      </w:r>
      <w:r w:rsidR="00850C3C" w:rsidRPr="00850C3C">
        <w:t>electronic</w:t>
      </w:r>
      <w:r w:rsidRPr="00850C3C">
        <w:rPr>
          <w:lang w:val="de-DE"/>
        </w:rPr>
        <w:tab/>
      </w:r>
      <w:r w:rsidR="00B52640" w:rsidRPr="00B52640">
        <w:rPr>
          <w:sz w:val="32"/>
          <w:szCs w:val="32"/>
          <w:lang w:val="de-DE"/>
        </w:rPr>
        <w:t>R2-2105907</w:t>
      </w:r>
    </w:p>
    <w:p w14:paraId="0B9CA2F7" w14:textId="158B5B54" w:rsidR="00E90E49" w:rsidRPr="00CE0424" w:rsidRDefault="00471B92" w:rsidP="00311702">
      <w:pPr>
        <w:pStyle w:val="3GPPHeader"/>
      </w:pPr>
      <w:r w:rsidRPr="00471B92">
        <w:rPr>
          <w:rFonts w:cs="Arial"/>
          <w:lang w:val="de-DE"/>
        </w:rPr>
        <w:t xml:space="preserve">Electronic Meeting, </w:t>
      </w:r>
      <w:r w:rsidR="005D564A">
        <w:rPr>
          <w:rFonts w:cs="Arial"/>
          <w:lang w:val="de-DE"/>
        </w:rPr>
        <w:t>May</w:t>
      </w:r>
      <w:r w:rsidRPr="00471B92">
        <w:rPr>
          <w:rFonts w:cs="Arial"/>
          <w:lang w:val="de-DE"/>
        </w:rPr>
        <w:t xml:space="preserve"> </w:t>
      </w:r>
      <w:r w:rsidR="005D564A">
        <w:rPr>
          <w:rFonts w:cs="Arial"/>
          <w:lang w:val="de-DE"/>
        </w:rPr>
        <w:t>19</w:t>
      </w:r>
      <w:r w:rsidRPr="00471B92">
        <w:rPr>
          <w:rFonts w:cs="Arial"/>
          <w:lang w:val="de-DE"/>
        </w:rPr>
        <w:t>-</w:t>
      </w:r>
      <w:r w:rsidR="005D564A">
        <w:rPr>
          <w:rFonts w:cs="Arial"/>
          <w:lang w:val="de-DE"/>
        </w:rPr>
        <w:t>28</w:t>
      </w:r>
      <w:r w:rsidRPr="00471B92">
        <w:rPr>
          <w:rFonts w:cs="Arial"/>
          <w:lang w:val="de-DE"/>
        </w:rPr>
        <w:t>, 202</w:t>
      </w:r>
      <w:r w:rsidR="001E01B1">
        <w:rPr>
          <w:rFonts w:cs="Arial"/>
          <w:lang w:val="de-DE"/>
        </w:rPr>
        <w:t>1</w:t>
      </w:r>
      <w:r w:rsidR="00FB7C1F">
        <w:tab/>
      </w:r>
    </w:p>
    <w:p w14:paraId="7CE64FCB" w14:textId="4D1CDC60" w:rsidR="00E90E49" w:rsidRPr="00C92F6B" w:rsidRDefault="00E90E49" w:rsidP="00311702">
      <w:pPr>
        <w:pStyle w:val="3GPPHeader"/>
        <w:rPr>
          <w:sz w:val="22"/>
          <w:szCs w:val="22"/>
          <w:lang w:val="sv-SE"/>
        </w:rPr>
      </w:pPr>
      <w:r w:rsidRPr="00C92F6B">
        <w:rPr>
          <w:sz w:val="22"/>
          <w:szCs w:val="22"/>
          <w:lang w:val="sv-SE"/>
        </w:rPr>
        <w:t>Agenda Item</w:t>
      </w:r>
      <w:r w:rsidRPr="00D83BE1">
        <w:rPr>
          <w:sz w:val="22"/>
          <w:szCs w:val="22"/>
          <w:lang w:val="sv-SE"/>
        </w:rPr>
        <w:t>:</w:t>
      </w:r>
      <w:r w:rsidRPr="00D83BE1">
        <w:rPr>
          <w:sz w:val="22"/>
          <w:szCs w:val="22"/>
          <w:lang w:val="sv-SE"/>
        </w:rPr>
        <w:tab/>
      </w:r>
      <w:r w:rsidR="009B1AAD" w:rsidRPr="005D564A">
        <w:rPr>
          <w:sz w:val="22"/>
          <w:szCs w:val="22"/>
          <w:lang w:val="sv-SE"/>
        </w:rPr>
        <w:t>6.</w:t>
      </w:r>
      <w:r w:rsidR="00FC271E" w:rsidRPr="005D564A">
        <w:rPr>
          <w:sz w:val="22"/>
          <w:szCs w:val="22"/>
          <w:lang w:val="sv-SE"/>
        </w:rPr>
        <w:t>1</w:t>
      </w:r>
      <w:r w:rsidR="005D564A" w:rsidRPr="005D564A">
        <w:rPr>
          <w:sz w:val="22"/>
          <w:szCs w:val="22"/>
          <w:lang w:val="sv-SE"/>
        </w:rPr>
        <w:t>7.1</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8723D6C" w:rsidR="00E854C4" w:rsidRDefault="003D3C45" w:rsidP="00D546FF">
      <w:pPr>
        <w:pStyle w:val="3GPPHeader"/>
        <w:rPr>
          <w:sz w:val="22"/>
          <w:szCs w:val="22"/>
        </w:rPr>
      </w:pPr>
      <w:r>
        <w:rPr>
          <w:sz w:val="22"/>
          <w:szCs w:val="22"/>
        </w:rPr>
        <w:t>Title:</w:t>
      </w:r>
      <w:r w:rsidR="00E90E49" w:rsidRPr="00CE0424">
        <w:rPr>
          <w:sz w:val="22"/>
          <w:szCs w:val="22"/>
        </w:rPr>
        <w:tab/>
      </w:r>
      <w:r w:rsidR="00D22ACB">
        <w:rPr>
          <w:sz w:val="22"/>
          <w:szCs w:val="22"/>
        </w:rPr>
        <w:t xml:space="preserve">On the LS about </w:t>
      </w:r>
      <w:r w:rsidR="000D77B9">
        <w:rPr>
          <w:sz w:val="22"/>
          <w:szCs w:val="22"/>
        </w:rPr>
        <w:t>Activating t</w:t>
      </w:r>
      <w:r w:rsidR="00FA44E3">
        <w:rPr>
          <w:sz w:val="22"/>
          <w:szCs w:val="22"/>
        </w:rPr>
        <w:t>wo TCI states with a MAC CE</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08161D8B" w14:textId="031BACB3" w:rsidR="002F7A80" w:rsidRPr="00141D91" w:rsidRDefault="00033D1F" w:rsidP="00141D91">
      <w:pPr>
        <w:spacing w:before="120"/>
        <w:jc w:val="both"/>
        <w:rPr>
          <w:rFonts w:ascii="Arial" w:hAnsi="Arial" w:cs="Arial"/>
          <w:sz w:val="22"/>
          <w:szCs w:val="22"/>
        </w:rPr>
      </w:pPr>
      <w:bookmarkStart w:id="0" w:name="_Ref178064866"/>
      <w:r w:rsidRPr="00141D91">
        <w:rPr>
          <w:rFonts w:ascii="Arial" w:hAnsi="Arial" w:cs="Arial"/>
          <w:sz w:val="22"/>
          <w:szCs w:val="22"/>
        </w:rPr>
        <w:t>In RAN2</w:t>
      </w:r>
      <w:r w:rsidR="00280573" w:rsidRPr="00141D91">
        <w:rPr>
          <w:rFonts w:ascii="Arial" w:hAnsi="Arial" w:cs="Arial"/>
          <w:sz w:val="22"/>
          <w:szCs w:val="22"/>
        </w:rPr>
        <w:t>#1</w:t>
      </w:r>
      <w:r w:rsidR="00E94663" w:rsidRPr="00141D91">
        <w:rPr>
          <w:rFonts w:ascii="Arial" w:hAnsi="Arial" w:cs="Arial"/>
          <w:sz w:val="22"/>
          <w:szCs w:val="22"/>
        </w:rPr>
        <w:t>1</w:t>
      </w:r>
      <w:r w:rsidR="00D15BA4" w:rsidRPr="00141D91">
        <w:rPr>
          <w:rFonts w:ascii="Arial" w:hAnsi="Arial" w:cs="Arial"/>
          <w:sz w:val="22"/>
          <w:szCs w:val="22"/>
        </w:rPr>
        <w:t>1</w:t>
      </w:r>
      <w:r w:rsidR="00280573" w:rsidRPr="00141D91">
        <w:rPr>
          <w:rFonts w:ascii="Arial" w:hAnsi="Arial" w:cs="Arial"/>
          <w:sz w:val="22"/>
          <w:szCs w:val="22"/>
        </w:rPr>
        <w:t xml:space="preserve">e, </w:t>
      </w:r>
      <w:r w:rsidR="00E94663" w:rsidRPr="00141D91">
        <w:rPr>
          <w:rFonts w:ascii="Arial" w:hAnsi="Arial" w:cs="Arial"/>
          <w:sz w:val="22"/>
          <w:szCs w:val="22"/>
        </w:rPr>
        <w:t xml:space="preserve">RAN2 </w:t>
      </w:r>
      <w:r w:rsidR="00D15BA4" w:rsidRPr="00141D91">
        <w:rPr>
          <w:rFonts w:ascii="Arial" w:hAnsi="Arial" w:cs="Arial"/>
          <w:sz w:val="22"/>
          <w:szCs w:val="22"/>
        </w:rPr>
        <w:t xml:space="preserve">discussed the LS on </w:t>
      </w:r>
      <w:r w:rsidR="00171F56" w:rsidRPr="00141D91">
        <w:rPr>
          <w:rFonts w:ascii="Arial" w:hAnsi="Arial" w:cs="Arial"/>
          <w:sz w:val="22"/>
          <w:szCs w:val="22"/>
        </w:rPr>
        <w:t>LS to RAN2 on MAC CE activating 2 TCI states for a CORESET</w:t>
      </w:r>
      <w:r w:rsidR="00D15BA4" w:rsidRPr="00141D91">
        <w:rPr>
          <w:rFonts w:ascii="Arial" w:hAnsi="Arial" w:cs="Arial"/>
          <w:sz w:val="22"/>
          <w:szCs w:val="22"/>
        </w:rPr>
        <w:t xml:space="preserve"> </w:t>
      </w:r>
      <w:r w:rsidR="00D15BA4" w:rsidRPr="00141D91">
        <w:rPr>
          <w:rFonts w:ascii="Arial" w:hAnsi="Arial" w:cs="Arial"/>
          <w:sz w:val="22"/>
          <w:szCs w:val="22"/>
        </w:rPr>
        <w:fldChar w:fldCharType="begin"/>
      </w:r>
      <w:r w:rsidR="00D15BA4" w:rsidRPr="00141D91">
        <w:rPr>
          <w:rFonts w:ascii="Arial" w:hAnsi="Arial" w:cs="Arial"/>
          <w:sz w:val="22"/>
          <w:szCs w:val="22"/>
        </w:rPr>
        <w:instrText xml:space="preserve"> REF _Ref47441682 \r \h </w:instrText>
      </w:r>
      <w:r w:rsidR="00141D91" w:rsidRPr="00141D91">
        <w:rPr>
          <w:rFonts w:ascii="Arial" w:hAnsi="Arial" w:cs="Arial"/>
          <w:sz w:val="22"/>
          <w:szCs w:val="22"/>
        </w:rPr>
        <w:instrText xml:space="preserve"> \* MERGEFORMAT </w:instrText>
      </w:r>
      <w:r w:rsidR="00D15BA4" w:rsidRPr="00141D91">
        <w:rPr>
          <w:rFonts w:ascii="Arial" w:hAnsi="Arial" w:cs="Arial"/>
          <w:sz w:val="22"/>
          <w:szCs w:val="22"/>
        </w:rPr>
      </w:r>
      <w:r w:rsidR="00D15BA4" w:rsidRPr="00141D91">
        <w:rPr>
          <w:rFonts w:ascii="Arial" w:hAnsi="Arial" w:cs="Arial"/>
          <w:sz w:val="22"/>
          <w:szCs w:val="22"/>
        </w:rPr>
        <w:fldChar w:fldCharType="separate"/>
      </w:r>
      <w:r w:rsidR="00D15BA4" w:rsidRPr="00141D91">
        <w:rPr>
          <w:rFonts w:ascii="Arial" w:hAnsi="Arial" w:cs="Arial"/>
          <w:sz w:val="22"/>
          <w:szCs w:val="22"/>
        </w:rPr>
        <w:t>[1]</w:t>
      </w:r>
      <w:r w:rsidR="00D15BA4" w:rsidRPr="00141D91">
        <w:rPr>
          <w:rFonts w:ascii="Arial" w:hAnsi="Arial" w:cs="Arial"/>
          <w:sz w:val="22"/>
          <w:szCs w:val="22"/>
        </w:rPr>
        <w:fldChar w:fldCharType="end"/>
      </w:r>
      <w:r w:rsidR="00D74978" w:rsidRPr="00141D91">
        <w:rPr>
          <w:rFonts w:ascii="Arial" w:hAnsi="Arial" w:cs="Arial"/>
          <w:sz w:val="22"/>
          <w:szCs w:val="22"/>
        </w:rPr>
        <w:t xml:space="preserve"> </w:t>
      </w:r>
      <w:r w:rsidR="002F7A80" w:rsidRPr="00141D91">
        <w:rPr>
          <w:rFonts w:ascii="Arial" w:hAnsi="Arial" w:cs="Arial"/>
          <w:sz w:val="22"/>
          <w:szCs w:val="22"/>
        </w:rPr>
        <w:t xml:space="preserve">The LS on activating two TCI states </w:t>
      </w:r>
      <w:r w:rsidR="002F7A80" w:rsidRPr="00141D91">
        <w:rPr>
          <w:rFonts w:ascii="Arial" w:hAnsi="Arial" w:cs="Arial"/>
          <w:sz w:val="22"/>
          <w:szCs w:val="22"/>
        </w:rPr>
        <w:fldChar w:fldCharType="begin"/>
      </w:r>
      <w:r w:rsidR="002F7A80" w:rsidRPr="00141D91">
        <w:rPr>
          <w:rFonts w:ascii="Arial" w:hAnsi="Arial" w:cs="Arial"/>
          <w:sz w:val="22"/>
          <w:szCs w:val="22"/>
        </w:rPr>
        <w:instrText xml:space="preserve"> REF _Ref47441682 \r \h </w:instrText>
      </w:r>
      <w:r w:rsidR="00141D91" w:rsidRPr="00141D91">
        <w:rPr>
          <w:rFonts w:ascii="Arial" w:hAnsi="Arial" w:cs="Arial"/>
          <w:sz w:val="22"/>
          <w:szCs w:val="22"/>
        </w:rPr>
        <w:instrText xml:space="preserve"> \* MERGEFORMAT </w:instrText>
      </w:r>
      <w:r w:rsidR="002F7A80" w:rsidRPr="00141D91">
        <w:rPr>
          <w:rFonts w:ascii="Arial" w:hAnsi="Arial" w:cs="Arial"/>
          <w:sz w:val="22"/>
          <w:szCs w:val="22"/>
        </w:rPr>
      </w:r>
      <w:r w:rsidR="002F7A80" w:rsidRPr="00141D91">
        <w:rPr>
          <w:rFonts w:ascii="Arial" w:hAnsi="Arial" w:cs="Arial"/>
          <w:sz w:val="22"/>
          <w:szCs w:val="22"/>
        </w:rPr>
        <w:fldChar w:fldCharType="separate"/>
      </w:r>
      <w:r w:rsidR="002F7A80" w:rsidRPr="00141D91">
        <w:rPr>
          <w:rFonts w:ascii="Arial" w:hAnsi="Arial" w:cs="Arial"/>
          <w:sz w:val="22"/>
          <w:szCs w:val="22"/>
        </w:rPr>
        <w:t>[1]</w:t>
      </w:r>
      <w:r w:rsidR="002F7A80" w:rsidRPr="00141D91">
        <w:rPr>
          <w:rFonts w:ascii="Arial" w:hAnsi="Arial" w:cs="Arial"/>
          <w:sz w:val="22"/>
          <w:szCs w:val="22"/>
        </w:rPr>
        <w:fldChar w:fldCharType="end"/>
      </w:r>
      <w:r w:rsidR="002F7A80" w:rsidRPr="00141D91">
        <w:rPr>
          <w:rFonts w:ascii="Arial" w:hAnsi="Arial" w:cs="Arial"/>
          <w:sz w:val="22"/>
          <w:szCs w:val="22"/>
        </w:rPr>
        <w:t xml:space="preserve"> includes the following content:</w:t>
      </w:r>
    </w:p>
    <w:p w14:paraId="53781804" w14:textId="77777777" w:rsidR="002F7A80" w:rsidRDefault="002F7A80" w:rsidP="002F7A80">
      <w:pPr>
        <w:spacing w:after="120"/>
        <w:ind w:left="567"/>
        <w:rPr>
          <w:rFonts w:ascii="Arial" w:hAnsi="Arial" w:cs="Arial"/>
          <w:b/>
        </w:rPr>
      </w:pPr>
      <w:r>
        <w:rPr>
          <w:rFonts w:ascii="Arial" w:hAnsi="Arial" w:cs="Arial"/>
          <w:b/>
        </w:rPr>
        <w:t>1. Overall Description:</w:t>
      </w:r>
    </w:p>
    <w:p w14:paraId="413E25F9" w14:textId="77777777" w:rsidR="002F7A80" w:rsidRDefault="002F7A80" w:rsidP="002F7A80">
      <w:pPr>
        <w:ind w:left="567"/>
        <w:rPr>
          <w:rFonts w:ascii="Arial" w:hAnsi="Arial" w:cs="Arial"/>
        </w:rPr>
      </w:pPr>
      <w:r w:rsidRPr="00640F6F">
        <w:rPr>
          <w:rFonts w:ascii="Arial" w:hAnsi="Arial" w:cs="Arial"/>
        </w:rPr>
        <w:t xml:space="preserve">RAN1 has discussed </w:t>
      </w:r>
      <w:r>
        <w:rPr>
          <w:rFonts w:ascii="Arial" w:hAnsi="Arial" w:cs="Arial"/>
        </w:rPr>
        <w:t>PDCCH</w:t>
      </w:r>
      <w:r w:rsidRPr="00640F6F">
        <w:rPr>
          <w:rFonts w:ascii="Arial" w:hAnsi="Arial" w:cs="Arial"/>
        </w:rPr>
        <w:t xml:space="preserve"> transmission enhancement in Rel</w:t>
      </w:r>
      <w:r>
        <w:rPr>
          <w:rFonts w:ascii="Arial" w:hAnsi="Arial" w:cs="Arial"/>
        </w:rPr>
        <w:t>-</w:t>
      </w:r>
      <w:r w:rsidRPr="00640F6F">
        <w:rPr>
          <w:rFonts w:ascii="Arial" w:hAnsi="Arial" w:cs="Arial"/>
        </w:rPr>
        <w:t>1</w:t>
      </w:r>
      <w:r>
        <w:rPr>
          <w:rFonts w:ascii="Arial" w:hAnsi="Arial" w:cs="Arial"/>
        </w:rPr>
        <w:t>7</w:t>
      </w:r>
      <w:r w:rsidRPr="00640F6F">
        <w:rPr>
          <w:rFonts w:ascii="Arial" w:hAnsi="Arial" w:cs="Arial"/>
        </w:rPr>
        <w:t xml:space="preserve"> </w:t>
      </w:r>
      <w:r>
        <w:rPr>
          <w:rFonts w:ascii="Arial" w:hAnsi="Arial" w:cs="Arial"/>
        </w:rPr>
        <w:t>to support</w:t>
      </w:r>
      <w:r w:rsidRPr="00640F6F">
        <w:rPr>
          <w:rFonts w:ascii="Arial" w:hAnsi="Arial" w:cs="Arial"/>
        </w:rPr>
        <w:t xml:space="preserve"> different scenarios including </w:t>
      </w:r>
      <w:r>
        <w:rPr>
          <w:rFonts w:ascii="Arial" w:hAnsi="Arial" w:cs="Arial"/>
        </w:rPr>
        <w:t xml:space="preserve">HST-SFN and URLLC, where </w:t>
      </w:r>
      <w:r w:rsidRPr="002708C9">
        <w:rPr>
          <w:rFonts w:ascii="Arial" w:hAnsi="Arial" w:cs="Arial"/>
        </w:rPr>
        <w:t>one PDCCH candidate (</w:t>
      </w:r>
      <w:proofErr w:type="gramStart"/>
      <w:r w:rsidRPr="002708C9">
        <w:rPr>
          <w:rFonts w:ascii="Arial" w:hAnsi="Arial" w:cs="Arial"/>
        </w:rPr>
        <w:t>in a given</w:t>
      </w:r>
      <w:proofErr w:type="gramEnd"/>
      <w:r w:rsidRPr="002708C9">
        <w:rPr>
          <w:rFonts w:ascii="Arial" w:hAnsi="Arial" w:cs="Arial"/>
        </w:rPr>
        <w:t xml:space="preserve"> SS set) is associated with both TCI states of the CORESET</w:t>
      </w:r>
      <w:r>
        <w:rPr>
          <w:rFonts w:ascii="Arial" w:hAnsi="Arial" w:cs="Arial"/>
        </w:rPr>
        <w:t xml:space="preserve">. </w:t>
      </w:r>
      <w:r w:rsidRPr="00640F6F">
        <w:rPr>
          <w:rFonts w:ascii="Arial" w:hAnsi="Arial" w:cs="Arial"/>
        </w:rPr>
        <w:t>RAN1 has made the following agreements which may have RAN2 specification impact.</w:t>
      </w:r>
    </w:p>
    <w:p w14:paraId="0843971B" w14:textId="77777777" w:rsidR="002F7A80" w:rsidRDefault="002F7A80" w:rsidP="002F7A80">
      <w:pPr>
        <w:ind w:left="567"/>
        <w:rPr>
          <w:rFonts w:ascii="Arial" w:hAnsi="Arial" w:cs="Arial"/>
        </w:rPr>
      </w:pPr>
    </w:p>
    <w:tbl>
      <w:tblPr>
        <w:tblW w:w="962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7A80" w:rsidRPr="006F426F" w14:paraId="23F95949" w14:textId="77777777" w:rsidTr="00CF3D27">
        <w:tc>
          <w:tcPr>
            <w:tcW w:w="9629" w:type="dxa"/>
            <w:shd w:val="clear" w:color="auto" w:fill="auto"/>
          </w:tcPr>
          <w:p w14:paraId="24088B87" w14:textId="77777777" w:rsidR="002F7A80" w:rsidRPr="006F426F" w:rsidRDefault="002F7A80" w:rsidP="00CF3D27">
            <w:pPr>
              <w:rPr>
                <w:b/>
                <w:bCs/>
                <w:highlight w:val="green"/>
                <w:lang w:eastAsia="x-none"/>
              </w:rPr>
            </w:pPr>
            <w:r w:rsidRPr="006F426F">
              <w:rPr>
                <w:b/>
                <w:bCs/>
                <w:highlight w:val="green"/>
                <w:lang w:eastAsia="x-none"/>
              </w:rPr>
              <w:t>Agreement</w:t>
            </w:r>
          </w:p>
          <w:p w14:paraId="76DD6DAA" w14:textId="77777777" w:rsidR="002F7A80" w:rsidRPr="006F426F" w:rsidRDefault="002F7A80" w:rsidP="00CF3D27">
            <w:pPr>
              <w:pStyle w:val="xmsonormal"/>
              <w:numPr>
                <w:ilvl w:val="0"/>
                <w:numId w:val="40"/>
              </w:numPr>
              <w:snapToGrid w:val="0"/>
              <w:spacing w:before="0" w:beforeAutospacing="0" w:after="0" w:afterAutospacing="0"/>
              <w:jc w:val="both"/>
              <w:rPr>
                <w:rFonts w:ascii="Times" w:hAnsi="Times" w:cs="Times"/>
                <w:sz w:val="20"/>
                <w:szCs w:val="20"/>
              </w:rPr>
            </w:pPr>
            <w:r w:rsidRPr="006F426F">
              <w:rPr>
                <w:rFonts w:ascii="Times" w:hAnsi="Times" w:cs="Times"/>
                <w:sz w:val="20"/>
                <w:szCs w:val="20"/>
              </w:rPr>
              <w:t>Support MAC CE activation of two TCI states for PDCCH</w:t>
            </w:r>
          </w:p>
          <w:p w14:paraId="27C518BB" w14:textId="77777777" w:rsidR="002F7A80" w:rsidRPr="006F426F" w:rsidRDefault="002F7A80" w:rsidP="00CF3D27">
            <w:pPr>
              <w:pStyle w:val="xmsonormal"/>
              <w:numPr>
                <w:ilvl w:val="0"/>
                <w:numId w:val="40"/>
              </w:numPr>
              <w:snapToGrid w:val="0"/>
              <w:spacing w:before="0" w:beforeAutospacing="0" w:after="0" w:afterAutospacing="0"/>
              <w:jc w:val="both"/>
              <w:rPr>
                <w:rFonts w:ascii="Times" w:hAnsi="Times" w:cs="Times"/>
                <w:sz w:val="20"/>
                <w:szCs w:val="20"/>
              </w:rPr>
            </w:pPr>
            <w:r w:rsidRPr="006F426F">
              <w:rPr>
                <w:rFonts w:ascii="Times" w:hAnsi="Times" w:cs="Times"/>
                <w:sz w:val="20"/>
                <w:szCs w:val="20"/>
              </w:rPr>
              <w:t>FFS other details</w:t>
            </w:r>
          </w:p>
          <w:p w14:paraId="4F528F15" w14:textId="77777777" w:rsidR="002F7A80" w:rsidRPr="006F426F" w:rsidRDefault="002F7A80" w:rsidP="00CF3D27">
            <w:pPr>
              <w:rPr>
                <w:rFonts w:ascii="Arial" w:hAnsi="Arial" w:cs="Arial"/>
                <w:i/>
                <w:iCs/>
                <w:color w:val="FF0000"/>
              </w:rPr>
            </w:pPr>
          </w:p>
          <w:p w14:paraId="2D47E79B" w14:textId="77777777" w:rsidR="002F7A80" w:rsidRPr="006F426F" w:rsidRDefault="002F7A80" w:rsidP="00CF3D27">
            <w:pPr>
              <w:rPr>
                <w:b/>
                <w:bCs/>
                <w:highlight w:val="green"/>
                <w:lang w:eastAsia="x-none"/>
              </w:rPr>
            </w:pPr>
            <w:r w:rsidRPr="006F426F">
              <w:rPr>
                <w:b/>
                <w:bCs/>
                <w:highlight w:val="green"/>
                <w:lang w:eastAsia="x-none"/>
              </w:rPr>
              <w:t>Agreement</w:t>
            </w:r>
          </w:p>
          <w:p w14:paraId="3A8CEA05" w14:textId="77777777" w:rsidR="002F7A80" w:rsidRPr="006F426F" w:rsidRDefault="002F7A80" w:rsidP="00CF3D27">
            <w:pPr>
              <w:pStyle w:val="ListParagraph"/>
              <w:numPr>
                <w:ilvl w:val="0"/>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Introduce enhanced MAC CE signaling for PDCCH activating two TCI states for SFN-based PDCCH transmission</w:t>
            </w:r>
          </w:p>
          <w:p w14:paraId="4AFA8AF2" w14:textId="77777777" w:rsidR="002F7A80" w:rsidRPr="006F426F" w:rsidRDefault="002F7A80" w:rsidP="00CF3D27">
            <w:pPr>
              <w:pStyle w:val="ListParagraph"/>
              <w:numPr>
                <w:ilvl w:val="1"/>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 xml:space="preserve">The corresponding MAC CE includes at least the following fields </w:t>
            </w:r>
          </w:p>
          <w:p w14:paraId="08B14A8C" w14:textId="77777777" w:rsidR="002F7A80" w:rsidRPr="006F426F" w:rsidRDefault="002F7A80" w:rsidP="00CF3D27">
            <w:pPr>
              <w:pStyle w:val="ListParagraph"/>
              <w:numPr>
                <w:ilvl w:val="2"/>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Serving cell ID</w:t>
            </w:r>
          </w:p>
          <w:p w14:paraId="14858E2A" w14:textId="77777777" w:rsidR="002F7A80" w:rsidRPr="006F426F" w:rsidRDefault="002F7A80" w:rsidP="00CF3D27">
            <w:pPr>
              <w:pStyle w:val="ListParagraph"/>
              <w:numPr>
                <w:ilvl w:val="2"/>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CORESET ID</w:t>
            </w:r>
          </w:p>
          <w:p w14:paraId="62ABA8AA" w14:textId="77777777" w:rsidR="002F7A80" w:rsidRPr="006F426F" w:rsidRDefault="002F7A80" w:rsidP="00CF3D27">
            <w:pPr>
              <w:pStyle w:val="ListParagraph"/>
              <w:numPr>
                <w:ilvl w:val="2"/>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Two TCI state IDs</w:t>
            </w:r>
          </w:p>
          <w:p w14:paraId="6E725F91" w14:textId="77777777" w:rsidR="002F7A80" w:rsidRPr="006F426F" w:rsidRDefault="002F7A80" w:rsidP="00CF3D27">
            <w:pPr>
              <w:pStyle w:val="ListParagraph"/>
              <w:numPr>
                <w:ilvl w:val="1"/>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Times New Roman" w:hAnsi="Times New Roman"/>
              </w:rPr>
              <w:t>FFS whether for CA scenario additionally support RRC configured set of the serving cells which can be addressed by a single MAC CE</w:t>
            </w:r>
          </w:p>
          <w:p w14:paraId="34C92767" w14:textId="77777777" w:rsidR="002F7A80" w:rsidRPr="006F426F" w:rsidRDefault="002F7A80" w:rsidP="00CF3D27">
            <w:pPr>
              <w:pStyle w:val="ListParagraph"/>
              <w:numPr>
                <w:ilvl w:val="1"/>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Times New Roman" w:hAnsi="Times New Roman"/>
              </w:rPr>
              <w:t>FFS whether or not enhanced MAC CE signaling is applicable to a CORESET configured with CORESETPoolindex</w:t>
            </w:r>
          </w:p>
        </w:tc>
      </w:tr>
    </w:tbl>
    <w:p w14:paraId="2FE30835" w14:textId="77777777" w:rsidR="002F7A80" w:rsidRDefault="002F7A80" w:rsidP="002F7A80">
      <w:pPr>
        <w:ind w:left="567"/>
        <w:rPr>
          <w:rFonts w:ascii="Arial" w:hAnsi="Arial" w:cs="Arial"/>
          <w:i/>
          <w:iCs/>
          <w:color w:val="FF0000"/>
        </w:rPr>
      </w:pPr>
    </w:p>
    <w:p w14:paraId="33BEA60E" w14:textId="77777777" w:rsidR="002F7A80" w:rsidRPr="0033741D" w:rsidRDefault="002F7A80" w:rsidP="002F7A80">
      <w:pPr>
        <w:spacing w:after="120"/>
        <w:ind w:left="567"/>
        <w:rPr>
          <w:rFonts w:ascii="Arial" w:hAnsi="Arial" w:cs="Arial"/>
        </w:rPr>
      </w:pPr>
      <w:r>
        <w:rPr>
          <w:rFonts w:ascii="Arial" w:hAnsi="Arial" w:cs="Arial"/>
          <w:b/>
        </w:rPr>
        <w:t xml:space="preserve">2. Actions: </w:t>
      </w:r>
      <w:r w:rsidRPr="0033741D">
        <w:rPr>
          <w:rFonts w:ascii="Arial" w:hAnsi="Arial" w:cs="Arial"/>
        </w:rPr>
        <w:t xml:space="preserve">RAN1 respectfully asks RAN2 to </w:t>
      </w:r>
      <w:proofErr w:type="gramStart"/>
      <w:r w:rsidRPr="0033741D">
        <w:rPr>
          <w:rFonts w:ascii="Arial" w:hAnsi="Arial" w:cs="Arial"/>
        </w:rPr>
        <w:t>take into account</w:t>
      </w:r>
      <w:proofErr w:type="gramEnd"/>
      <w:r w:rsidRPr="0033741D">
        <w:rPr>
          <w:rFonts w:ascii="Arial" w:hAnsi="Arial" w:cs="Arial"/>
        </w:rPr>
        <w:t xml:space="preserve"> above RAN1 agreements for future RAN2 work.</w:t>
      </w:r>
    </w:p>
    <w:p w14:paraId="51FB1833" w14:textId="3D6CD14D" w:rsidR="00447256" w:rsidRDefault="00377D49" w:rsidP="005D564A">
      <w:pPr>
        <w:spacing w:before="120"/>
        <w:jc w:val="both"/>
        <w:rPr>
          <w:rFonts w:ascii="Calibri" w:eastAsia="Calibri" w:hAnsi="Calibri" w:cs="Calibri"/>
          <w:sz w:val="22"/>
          <w:szCs w:val="22"/>
          <w:lang w:val="en-US" w:eastAsia="en-US"/>
        </w:rPr>
      </w:pPr>
      <w:r w:rsidRPr="00141D91">
        <w:rPr>
          <w:rFonts w:ascii="Arial" w:hAnsi="Arial" w:cs="Arial"/>
          <w:sz w:val="22"/>
          <w:szCs w:val="22"/>
        </w:rPr>
        <w:t>In this paper we discuss the RAN2 impact</w:t>
      </w:r>
      <w:r w:rsidR="00C146E7" w:rsidRPr="00141D91">
        <w:rPr>
          <w:rFonts w:ascii="Arial" w:hAnsi="Arial" w:cs="Arial"/>
          <w:sz w:val="22"/>
          <w:szCs w:val="22"/>
        </w:rPr>
        <w:t>.</w:t>
      </w:r>
    </w:p>
    <w:p w14:paraId="5DBEDE08" w14:textId="56F16ABB" w:rsidR="00DD5A14" w:rsidRDefault="00D5690B" w:rsidP="00447256">
      <w:pPr>
        <w:pStyle w:val="Heading1"/>
      </w:pPr>
      <w:r>
        <w:t>2</w:t>
      </w:r>
      <w:r w:rsidR="00DD5A14">
        <w:t xml:space="preserve"> </w:t>
      </w:r>
      <w:r w:rsidR="004A2491">
        <w:t>Discussion</w:t>
      </w:r>
    </w:p>
    <w:p w14:paraId="762E55F3" w14:textId="1CA86957" w:rsidR="006200E4" w:rsidRPr="00141D91" w:rsidRDefault="006200E4" w:rsidP="00141D91">
      <w:pPr>
        <w:spacing w:before="120"/>
        <w:jc w:val="both"/>
        <w:rPr>
          <w:rFonts w:ascii="Arial" w:hAnsi="Arial" w:cs="Arial"/>
          <w:sz w:val="22"/>
          <w:szCs w:val="22"/>
        </w:rPr>
      </w:pPr>
      <w:r w:rsidRPr="00141D91">
        <w:rPr>
          <w:rFonts w:ascii="Arial" w:hAnsi="Arial" w:cs="Arial"/>
          <w:sz w:val="22"/>
          <w:szCs w:val="22"/>
        </w:rPr>
        <w:t xml:space="preserve">Reliable PDSCH transmission with multiple panels or transmission points (TRP) has been introduced in 3GPP for NR Rel-16, in which a transport block may be transmitted over multiple TRPs to achieve </w:t>
      </w:r>
      <w:r w:rsidRPr="00141D91">
        <w:rPr>
          <w:rFonts w:ascii="Arial" w:hAnsi="Arial" w:cs="Arial"/>
          <w:sz w:val="22"/>
          <w:szCs w:val="22"/>
        </w:rPr>
        <w:lastRenderedPageBreak/>
        <w:t xml:space="preserve">diversity. Reliability is achieved by transmitting different layers of an encoded codeword (CW) for the TB  on the same resource over two TRPs or different part of a CW on different frequency resources over two TRPs or by repeating the same TB over two TRPs in time or frequency domain. For this purpose, two TCI states are indicated via the ‘Transmission Configuration Indication’ field in a DCI scheduling the PDSCH. </w:t>
      </w:r>
    </w:p>
    <w:p w14:paraId="6AA43A2B" w14:textId="4EB0399C" w:rsidR="006200E4" w:rsidRPr="00141D91" w:rsidRDefault="006200E4" w:rsidP="00141D91">
      <w:pPr>
        <w:spacing w:before="120"/>
        <w:jc w:val="both"/>
        <w:rPr>
          <w:rFonts w:ascii="Arial" w:hAnsi="Arial" w:cs="Arial"/>
          <w:sz w:val="22"/>
          <w:szCs w:val="22"/>
        </w:rPr>
      </w:pPr>
      <w:r w:rsidRPr="00141D91">
        <w:rPr>
          <w:rFonts w:ascii="Arial" w:hAnsi="Arial" w:cs="Arial"/>
          <w:sz w:val="22"/>
          <w:szCs w:val="22"/>
        </w:rPr>
        <w:t xml:space="preserve">In NR Rel-17, it has been </w:t>
      </w:r>
      <w:r w:rsidR="00AD6D3E">
        <w:rPr>
          <w:rFonts w:ascii="Arial" w:hAnsi="Arial" w:cs="Arial"/>
          <w:sz w:val="22"/>
          <w:szCs w:val="22"/>
        </w:rPr>
        <w:t>discussed</w:t>
      </w:r>
      <w:r w:rsidRPr="00141D91">
        <w:rPr>
          <w:rFonts w:ascii="Arial" w:hAnsi="Arial" w:cs="Arial"/>
          <w:sz w:val="22"/>
          <w:szCs w:val="22"/>
        </w:rPr>
        <w:t xml:space="preserve"> to further introduce PDCCH enhancement with multiple TRPs by repeating a PDCCH from different TRPs as shown in </w:t>
      </w:r>
      <w:r w:rsidR="00ED5711">
        <w:rPr>
          <w:rFonts w:ascii="Arial" w:hAnsi="Arial" w:cs="Arial"/>
          <w:sz w:val="22"/>
          <w:szCs w:val="22"/>
        </w:rPr>
        <w:t>Figure 1</w:t>
      </w:r>
    </w:p>
    <w:p w14:paraId="39587D3B" w14:textId="77777777" w:rsidR="006200E4" w:rsidRPr="00EF7329" w:rsidRDefault="006200E4" w:rsidP="006200E4">
      <w:pPr>
        <w:pStyle w:val="IvDbodytext"/>
      </w:pPr>
    </w:p>
    <w:p w14:paraId="12C912B5" w14:textId="77777777" w:rsidR="006200E4" w:rsidRDefault="006200E4" w:rsidP="006200E4">
      <w:pPr>
        <w:pStyle w:val="BodyText"/>
      </w:pPr>
      <w:r>
        <w:rPr>
          <w:noProof/>
        </w:rPr>
        <mc:AlternateContent>
          <mc:Choice Requires="wpc">
            <w:drawing>
              <wp:inline distT="0" distB="0" distL="0" distR="0" wp14:anchorId="7337CA7C" wp14:editId="3E5FF394">
                <wp:extent cx="5486400" cy="1828800"/>
                <wp:effectExtent l="0" t="0" r="0" b="0"/>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83" name="Group 183"/>
                        <wpg:cNvGrpSpPr>
                          <a:grpSpLocks noChangeAspect="1"/>
                        </wpg:cNvGrpSpPr>
                        <wpg:grpSpPr bwMode="auto">
                          <a:xfrm>
                            <a:off x="1593563" y="1255615"/>
                            <a:ext cx="449811" cy="512790"/>
                            <a:chOff x="57259" y="1749797"/>
                            <a:chExt cx="969" cy="1392"/>
                          </a:xfrm>
                        </wpg:grpSpPr>
                        <wpg:grpSp>
                          <wpg:cNvPr id="184" name="Group 184"/>
                          <wpg:cNvGrpSpPr>
                            <a:grpSpLocks noChangeAspect="1"/>
                          </wpg:cNvGrpSpPr>
                          <wpg:grpSpPr bwMode="auto">
                            <a:xfrm>
                              <a:off x="57262" y="1749797"/>
                              <a:ext cx="966" cy="1391"/>
                              <a:chOff x="57262" y="1749797"/>
                              <a:chExt cx="966" cy="1391"/>
                            </a:xfrm>
                          </wpg:grpSpPr>
                          <wps:wsp>
                            <wps:cNvPr id="185" name="Freeform 28"/>
                            <wps:cNvSpPr>
                              <a:spLocks noChangeAspect="1"/>
                            </wps:cNvSpPr>
                            <wps:spPr bwMode="auto">
                              <a:xfrm>
                                <a:off x="57281" y="1749816"/>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86" name="Text Box 30"/>
                            <wps:cNvSpPr txBox="1">
                              <a:spLocks noChangeAspect="1" noChangeArrowheads="1"/>
                            </wps:cNvSpPr>
                            <wps:spPr bwMode="auto">
                              <a:xfrm>
                                <a:off x="57318" y="1750621"/>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C2465A1" w14:textId="77777777" w:rsidR="006200E4" w:rsidRPr="009C3390" w:rsidRDefault="006200E4" w:rsidP="006200E4">
                                  <w:pPr>
                                    <w:pStyle w:val="NormalWeb"/>
                                    <w:spacing w:before="0" w:beforeAutospacing="0" w:after="0" w:afterAutospacing="0" w:line="192" w:lineRule="auto"/>
                                    <w:jc w:val="center"/>
                                  </w:pPr>
                                  <w:r w:rsidRPr="009C3390">
                                    <w:rPr>
                                      <w:rFonts w:asciiTheme="minorHAnsi" w:eastAsia="MS PGothic" w:cstheme="minorBidi"/>
                                      <w:color w:val="00A9D4"/>
                                      <w:kern w:val="24"/>
                                      <w:lang w:val="en-US"/>
                                    </w:rPr>
                                    <w:t>TRP2</w:t>
                                  </w:r>
                                </w:p>
                              </w:txbxContent>
                            </wps:txbx>
                            <wps:bodyPr wrap="square" lIns="0" tIns="0" rIns="0" bIns="0" anchor="ctr">
                              <a:noAutofit/>
                            </wps:bodyPr>
                          </wps:wsp>
                          <wps:wsp>
                            <wps:cNvPr id="187" name="Freeform 50"/>
                            <wps:cNvSpPr>
                              <a:spLocks noChangeAspect="1" noEditPoints="1"/>
                            </wps:cNvSpPr>
                            <wps:spPr bwMode="auto">
                              <a:xfrm>
                                <a:off x="57262" y="1749797"/>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88" name="Rectangle 188"/>
                          <wps:cNvSpPr>
                            <a:spLocks noChangeAspect="1" noChangeArrowheads="1"/>
                          </wps:cNvSpPr>
                          <wps:spPr bwMode="auto">
                            <a:xfrm>
                              <a:off x="57259" y="1749797"/>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wpg:wgp>
                        <wpg:cNvPr id="189" name="Group 189"/>
                        <wpg:cNvGrpSpPr>
                          <a:grpSpLocks noChangeAspect="1"/>
                        </wpg:cNvGrpSpPr>
                        <wpg:grpSpPr bwMode="auto">
                          <a:xfrm>
                            <a:off x="1583350" y="50825"/>
                            <a:ext cx="449811" cy="512790"/>
                            <a:chOff x="0" y="6262"/>
                            <a:chExt cx="969" cy="1392"/>
                          </a:xfrm>
                        </wpg:grpSpPr>
                        <wpg:grpSp>
                          <wpg:cNvPr id="190" name="Group 190"/>
                          <wpg:cNvGrpSpPr>
                            <a:grpSpLocks noChangeAspect="1"/>
                          </wpg:cNvGrpSpPr>
                          <wpg:grpSpPr bwMode="auto">
                            <a:xfrm>
                              <a:off x="3" y="6262"/>
                              <a:ext cx="966" cy="1391"/>
                              <a:chOff x="3" y="6262"/>
                              <a:chExt cx="966" cy="1391"/>
                            </a:xfrm>
                          </wpg:grpSpPr>
                          <wps:wsp>
                            <wps:cNvPr id="191" name="Freeform 28"/>
                            <wps:cNvSpPr>
                              <a:spLocks noChangeAspect="1"/>
                            </wps:cNvSpPr>
                            <wps:spPr bwMode="auto">
                              <a:xfrm>
                                <a:off x="22" y="6281"/>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92" name="Text Box 30"/>
                            <wps:cNvSpPr txBox="1">
                              <a:spLocks noChangeAspect="1" noChangeArrowheads="1"/>
                            </wps:cNvSpPr>
                            <wps:spPr bwMode="auto">
                              <a:xfrm>
                                <a:off x="59" y="7086"/>
                                <a:ext cx="81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B26C06C" w14:textId="77777777" w:rsidR="006200E4" w:rsidRPr="009C3390" w:rsidRDefault="006200E4" w:rsidP="006200E4">
                                  <w:pPr>
                                    <w:pStyle w:val="NormalWeb"/>
                                    <w:spacing w:before="0" w:beforeAutospacing="0" w:after="0" w:afterAutospacing="0" w:line="192" w:lineRule="auto"/>
                                    <w:jc w:val="center"/>
                                    <w:rPr>
                                      <w:sz w:val="20"/>
                                      <w:szCs w:val="20"/>
                                    </w:rPr>
                                  </w:pPr>
                                  <w:r w:rsidRPr="009C3390">
                                    <w:rPr>
                                      <w:rFonts w:asciiTheme="minorHAnsi" w:eastAsia="MS PGothic" w:cstheme="minorBidi"/>
                                      <w:color w:val="00A9D4"/>
                                      <w:kern w:val="24"/>
                                      <w:sz w:val="20"/>
                                      <w:szCs w:val="20"/>
                                      <w:lang w:val="en-US"/>
                                    </w:rPr>
                                    <w:t>TRP1</w:t>
                                  </w:r>
                                </w:p>
                              </w:txbxContent>
                            </wps:txbx>
                            <wps:bodyPr wrap="square" lIns="0" tIns="0" rIns="0" bIns="0" anchor="ctr">
                              <a:noAutofit/>
                            </wps:bodyPr>
                          </wps:wsp>
                          <wps:wsp>
                            <wps:cNvPr id="193" name="Freeform 50"/>
                            <wps:cNvSpPr>
                              <a:spLocks noChangeAspect="1" noEditPoints="1"/>
                            </wps:cNvSpPr>
                            <wps:spPr bwMode="auto">
                              <a:xfrm>
                                <a:off x="3" y="6262"/>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94" name="Rectangle 194"/>
                          <wps:cNvSpPr>
                            <a:spLocks noChangeAspect="1" noChangeArrowheads="1"/>
                          </wps:cNvSpPr>
                          <wps:spPr bwMode="auto">
                            <a:xfrm>
                              <a:off x="0" y="6262"/>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wgp>
                      <pic:pic xmlns:pic="http://schemas.openxmlformats.org/drawingml/2006/picture">
                        <pic:nvPicPr>
                          <pic:cNvPr id="195" name="Picture 195"/>
                          <pic:cNvPicPr>
                            <a:picLocks noChangeAspect="1"/>
                          </pic:cNvPicPr>
                        </pic:nvPicPr>
                        <pic:blipFill>
                          <a:blip r:embed="rId11"/>
                          <a:stretch>
                            <a:fillRect/>
                          </a:stretch>
                        </pic:blipFill>
                        <pic:spPr>
                          <a:xfrm>
                            <a:off x="3640380" y="678081"/>
                            <a:ext cx="462045" cy="520395"/>
                          </a:xfrm>
                          <a:prstGeom prst="rect">
                            <a:avLst/>
                          </a:prstGeom>
                        </pic:spPr>
                      </pic:pic>
                      <wps:wsp>
                        <wps:cNvPr id="196" name="Straight Arrow Connector 196"/>
                        <wps:cNvCnPr/>
                        <wps:spPr bwMode="auto">
                          <a:xfrm>
                            <a:off x="2033161" y="307220"/>
                            <a:ext cx="1607219" cy="631059"/>
                          </a:xfrm>
                          <a:prstGeom prst="straightConnector1">
                            <a:avLst/>
                          </a:prstGeom>
                          <a:solidFill>
                            <a:srgbClr val="4F81BD"/>
                          </a:solidFill>
                          <a:ln w="12700" cap="flat" cmpd="sng" algn="ctr">
                            <a:solidFill>
                              <a:sysClr val="windowText" lastClr="000000"/>
                            </a:solidFill>
                            <a:prstDash val="solid"/>
                            <a:round/>
                            <a:headEnd type="none" w="med" len="med"/>
                            <a:tailEnd type="triangle" w="med" len="med"/>
                          </a:ln>
                          <a:effectLst/>
                        </wps:spPr>
                        <wps:bodyPr/>
                      </wps:wsp>
                      <wps:wsp>
                        <wps:cNvPr id="197" name="Straight Arrow Connector 197"/>
                        <wps:cNvCnPr/>
                        <wps:spPr bwMode="auto">
                          <a:xfrm flipV="1">
                            <a:off x="2043374" y="938279"/>
                            <a:ext cx="1597006" cy="573731"/>
                          </a:xfrm>
                          <a:prstGeom prst="straightConnector1">
                            <a:avLst/>
                          </a:prstGeom>
                          <a:solidFill>
                            <a:srgbClr val="4F81BD"/>
                          </a:solidFill>
                          <a:ln w="12700" cap="flat" cmpd="sng" algn="ctr">
                            <a:solidFill>
                              <a:sysClr val="windowText" lastClr="000000"/>
                            </a:solidFill>
                            <a:prstDash val="solid"/>
                            <a:round/>
                            <a:headEnd type="none" w="med" len="med"/>
                            <a:tailEnd type="triangle" w="med" len="med"/>
                          </a:ln>
                          <a:effectLst/>
                        </wps:spPr>
                        <wps:bodyPr/>
                      </wps:wsp>
                      <wps:wsp>
                        <wps:cNvPr id="198" name="TextBox 21"/>
                        <wps:cNvSpPr txBox="1"/>
                        <wps:spPr bwMode="auto">
                          <a:xfrm>
                            <a:off x="2369373" y="292919"/>
                            <a:ext cx="552187" cy="270696"/>
                          </a:xfrm>
                          <a:prstGeom prst="rect">
                            <a:avLst/>
                          </a:prstGeom>
                          <a:noFill/>
                          <a:ln w="12700">
                            <a:noFill/>
                            <a:miter lim="800000"/>
                            <a:headEnd/>
                            <a:tailEnd/>
                          </a:ln>
                        </wps:spPr>
                        <wps:txbx>
                          <w:txbxContent>
                            <w:p w14:paraId="7C5EC647" w14:textId="77777777" w:rsidR="006200E4" w:rsidRPr="00C91035" w:rsidRDefault="006200E4" w:rsidP="006200E4">
                              <w:pPr>
                                <w:pStyle w:val="NormalWeb"/>
                                <w:spacing w:before="0" w:beforeAutospacing="0" w:after="0" w:afterAutospacing="0"/>
                              </w:pPr>
                              <w:r>
                                <w:rPr>
                                  <w:rFonts w:asciiTheme="minorHAnsi" w:cstheme="minorBidi"/>
                                  <w:color w:val="000000" w:themeColor="text1"/>
                                  <w:kern w:val="24"/>
                                  <w:lang w:val="en-US"/>
                                </w:rPr>
                                <w:t>PDCCH</w:t>
                              </w:r>
                              <w:r w:rsidRPr="00C91035">
                                <w:rPr>
                                  <w:rFonts w:asciiTheme="minorHAnsi" w:cstheme="minorBidi"/>
                                  <w:color w:val="000000" w:themeColor="text1"/>
                                  <w:kern w:val="24"/>
                                  <w:lang w:val="en-US"/>
                                </w:rPr>
                                <w:t xml:space="preserve"> </w:t>
                              </w:r>
                            </w:p>
                          </w:txbxContent>
                        </wps:txbx>
                        <wps:bodyPr vert="horz" wrap="none" lIns="72000" tIns="36000" rIns="73152" bIns="36576" numCol="1" rtlCol="0" anchor="t" anchorCtr="0" compatLnSpc="1">
                          <a:prstTxWarp prst="textNoShape">
                            <a:avLst/>
                          </a:prstTxWarp>
                          <a:noAutofit/>
                        </wps:bodyPr>
                      </wps:wsp>
                      <wps:wsp>
                        <wps:cNvPr id="199" name="TextBox 22"/>
                        <wps:cNvSpPr txBox="1"/>
                        <wps:spPr bwMode="auto">
                          <a:xfrm>
                            <a:off x="2459156" y="1292912"/>
                            <a:ext cx="552187" cy="266251"/>
                          </a:xfrm>
                          <a:prstGeom prst="rect">
                            <a:avLst/>
                          </a:prstGeom>
                          <a:noFill/>
                          <a:ln w="12700">
                            <a:noFill/>
                            <a:miter lim="800000"/>
                            <a:headEnd/>
                            <a:tailEnd/>
                          </a:ln>
                        </wps:spPr>
                        <wps:txbx>
                          <w:txbxContent>
                            <w:p w14:paraId="4A487B5A" w14:textId="77777777" w:rsidR="006200E4" w:rsidRPr="00C91035" w:rsidRDefault="006200E4" w:rsidP="006200E4">
                              <w:pPr>
                                <w:pStyle w:val="NormalWeb"/>
                                <w:spacing w:before="0" w:beforeAutospacing="0" w:after="0" w:afterAutospacing="0"/>
                              </w:pPr>
                              <w:r>
                                <w:rPr>
                                  <w:rFonts w:asciiTheme="minorHAnsi" w:cstheme="minorBidi"/>
                                  <w:color w:val="000000" w:themeColor="text1"/>
                                  <w:kern w:val="24"/>
                                  <w:lang w:val="en-US"/>
                                </w:rPr>
                                <w:t>PDCCH</w:t>
                              </w:r>
                              <w:r w:rsidRPr="00C91035">
                                <w:rPr>
                                  <w:rFonts w:asciiTheme="minorHAnsi" w:cstheme="minorBidi"/>
                                  <w:color w:val="000000" w:themeColor="text1"/>
                                  <w:kern w:val="24"/>
                                  <w:lang w:val="en-US"/>
                                </w:rPr>
                                <w:t xml:space="preserve"> </w:t>
                              </w:r>
                            </w:p>
                          </w:txbxContent>
                        </wps:txbx>
                        <wps:bodyPr vert="horz" wrap="none" lIns="72000" tIns="36000" rIns="73152" bIns="36576" numCol="1" rtlCol="0" anchor="t" anchorCtr="0" compatLnSpc="1">
                          <a:prstTxWarp prst="textNoShape">
                            <a:avLst/>
                          </a:prstTxWarp>
                          <a:noAutofit/>
                        </wps:bodyPr>
                      </wps:wsp>
                    </wpc:wpc>
                  </a:graphicData>
                </a:graphic>
              </wp:inline>
            </w:drawing>
          </mc:Choice>
          <mc:Fallback>
            <w:pict>
              <v:group w14:anchorId="7337CA7C" id="Canvas 200" o:spid="_x0000_s1026" editas="canvas" style="width:6in;height:2in;mso-position-horizontal-relative:char;mso-position-vertical-relative:line" coordsize="54864,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EkbQux4AAPXZAAAOAAAAZHJzL2Uyb0RvYy54bWzsXeuP4zaS/37A/Q+G&#10;Py6wab1lNdJZJDObxQLZvcGl7+6z2u3uNmJbPtkz3clff78iixRLFiU6j8ntrgaZiU2TRdaTxeKj&#10;vvzT2363+LRpT9vmcLeMv4iWi81h3TxuD893y/+6//aPq+XidK4Pj/WuOWzulj9uTss/ffXv//bl&#10;6/F2kzQvze5x0y4A5HC6fT3eLV/O5+Ptzc1p/bLZ16cvmuPmgB+fmnZfn/G1fb55bOtXQN/vbpIo&#10;Km5em/bx2DbrzemE0vf6x+VXCv7T02Z9/o+np9PmvNjdLTG2s/q3Vf8+0L83X31Z3z639fFlu+Zh&#10;1D9jFPt6e0CnFtT7+lwvPrbbC1D77bptTs3T+Yt1s79pnp62643CAdjEUQ+bd/XhU31SyKxBHTNA&#10;fPoV4T48gwYAefsKZmzU5+fb1+ejZQoY2ePKVUj8pW0+HhUOz7frv3/60C62j5CUVbpcHOo9REJV&#10;WFABd45af2mP3x8/tJqi+Phds/7htDg0717qw/Pm69MRjAUQanHzelSAbRP6/qzbLx5e/9Y8oo/6&#10;47lR/Hl7avcEFZRfvAFCXqV5gaH8iM9JnhdxrkVi83ZerFEhy6pVHC8Xa1TI46SsWGTWL5ArgpCX&#10;SV7p9mVWlVWp269f/swQqgI/U/M4rRI14PpWj0KNnEdKLOBh648uqbI+qTKC08ebhO83JBUQLZJL&#10;RA2hqqKwaCq+1LcujYaaujTqNb7x0QhW4tSJ5umXieb3L/Vxo0TzJEQzN/T+tt1syPYskpWmuKpn&#10;JPM0IZZO5dfj6fYEgZ4USFB5BXEjcYE4reJCi5OlMgbCwpQrfbGEArk/ns5/2TRKvOtP353OkBHI&#10;xCM+6Q+sb/ewg0/7HczcH24WcZ5nZZlG2eJ1kVYKJLUxVTEUWzVNVmmaFavFyyIvL2pCNGzNCaBQ&#10;N1s1idNVARXKh6FC8m3VOEvKVZSm+fBQwTRbNUmKIinjygMVwmarQqfjNIuLYaClU3MCKBhjgUbD&#10;0GAIbJUJxGOXSR5wZJcsPOARVSX4OMidWLBnFOXYZU/kAXcFX2BRu1H64AmOTIiky5MJrF2eTAhl&#10;LJgDzyJbrYph7BPJmyLCn0WR5ykra6c+icsh1Bmp6TJovKbkzxhMl0vjMCWPxmC6nBqH6fJpvKbL&#10;pvGaLpNGa6aSR4PGLZXcGVSc1OULDOSwYqcuT2AcO7mBfbYWuH4xRnn9dmCrjE8LuDR3y3tIFZnp&#10;Y3Mit4KMNCaBe+3iwLi/HehXp3osqmOYVN3MCZfVE1EdkkHVlbODIV5WT0V1MJ2qK99msHomqoOf&#10;VL1ib+cSei6qk62j+rBn5M8NDaeQDRhbmCpfg1I2YHy1dzfYw0o2YIxjP8qVbMA4w4w4Q9I9Matb&#10;+Ky0DLkn2YT3ek/yh6XIPckYFiP3kCI1ZR/rM0mKkgZ8XLzeLWlqXryQt6kZs28+be4bVeNM4qJ+&#10;Bw21E41uuwrrjw/b9Tebn4aq5xm7akcBZbyYkBIw5bceKDjHGindQwkNxjitA8G1C5CiKw7rQQtB&#10;H1JAaRD4WItMD7yW1FwixYWalkHAdQvw3SHNVNkVgDF2BzBjwgsXJrgmkyoLApwyhySUycIw2CwU&#10;EjZJPERC4mLkXJMuDDoDyodFfaS0Bx5fSTOVhbIqqup0fvep2W0fv93udqSap/b54d2uXXyqofXf&#10;qj/EFzQR1XbKsh8aaqZ/phIsDvWSgRZ6p9uH5vFHLB/qw/qlgc1Yn1sFin7CgkjX+QwrI5hFvWi/&#10;pxXJN83bAsYMg6ZxYMVKK6PF+Q3lYJyyj/41Ureab9vm9WVTP2I1p2cAB5oGHbh0SmNtheMyjwr4&#10;XkoJzNJpRY4orcOxNmA2mGDAsdUcXNCHuyUZajV4s4oiznMV4qtlVX0bxLvz28Mb04jZ+IqA093y&#10;9L8f63azXOz+egDq0P+z+dCaDw/mg8t4PYavEdJ42tIiT4mKhsxfPqdIwM3TImEXy3lfJJQyeBfL&#10;EIQ/P27PH5rt4fyLReC6GAUYa2TgZ62ei1VZZFFJ67Ms4omu8/5d97JCzSRRy5/VRUUYY7uOK5II&#10;6+GIFrkDIF0/0wNMOv2DUFxvvyjKrEiUx3o5MNfZL4BsmlXD43J9/WoFXIuVZ3iurz9OPtfXr5K4&#10;wjBLcqwvhykWy8AnQqSiHB6oXDMjIldmZeyBKthSRBlW1z5Ou3yZGKvLn1GaioVzhchkGRe+obqM&#10;wuq+jFLfSF1OjfKebGmgVMq1cxnnSaWWzpecEkvnYpSmYu08rj4uo+IqisqiiofZn7iMylNIdJV6&#10;ZD9xGZWsyixOk8QD1VWoPE2yEpG7YaFKXE5lUYqQc+kR1cRl1QRUl1cIG1ZZBVszqPuJq1bjFBBr&#10;6Dyq8iz1mTqxlM4hAIi/JcMUECvqLE2TggItg2MVy+osycCvlccEpC630gJxeFT3QHW5lUZ5Cb2u&#10;PGMV3EpykDX2SFbqcitBEDfBjoYHquBWFKd5BQM8TAGXW/GqqmLE+IahZnAgrL6mUJioWHnkFSuV&#10;rur4WDNXt5IqgbgWnrkpc3VrAmo4tzKXWzH4GsWJx7hkLrfSsqqKCLPQIF0zl1txXuRRmXhkIHO5&#10;hfh3jjiwj66CW1m5grR4oMJH6lgAw5KuKp8WYOHiVB2V19zl1gRUl1vjWpC73IrB/9UK9n2QrrnL&#10;rTxFtD7xzVm54NYoXXOXWymco2jlsy655FaWraAGnrG63EqrfJUXPskqBLdGx0pL4k4NR8dKe2Jd&#10;1WxsrLRFaatmUK5VlKmNmMsptnC5he2aVRn75q1CcCuG2wDfYdi60O6eHcC4FhQut7IihW4VHktY&#10;uNyCi4d5q/ToFu2i2gHko2MtXW4lWRWXaU77WwP+dOlyCx5WkWDyHKZA6XILRw+iFAP2QHW5NW4J&#10;S5dbsAJpSlPc8FhdbkG1MrgPntmwdLk1QQGXW9jfJi3wyEApuDVOV5dbMBkIH+mo+KW8rlxuxSu4&#10;jivsBg5SgHZGrQzEcZJGZenRgpXLrQmoLrfSDFMnwA7LwEpwC9YN/qPHEq4Et8ahutyCjw9XK/VI&#10;1kpwa9TLWAlujY9VcGuUrjj/0LEAJisGDTwUqFxuQa/g5RQeuuJghAO1gMR651iK5lkZmIDqcgur&#10;xzGoLrfG7UDlcmuCAi63xrWgcrk1AdXl1rjGxpHLLhjiFKtoj2jFkcuvce2KI8GwVRUlaeYx3HHk&#10;cixOI+z3Vx4fNo4EyybgujxL4ZniP4/liiPBtNEFUhy5XEPEI6Lqw/Ygjly2YS2Xwen0qEOMAJEj&#10;uaO6G4uIxuhGZywiGhNVXa5NVHWZNlHV5dlEVZdlE1Vdjk1UdRk2UdXl10RVl13jVUVUY6Kqq2QT&#10;VcO5JcIaE1DDuZWEc0uENSYGEM4tOuxkbf0E1HBuibDGOFQR1pioGs4tEdaYgBrOrTScWzioEkpX&#10;EdaYGGs4t9JwbomwxvgARFhjomo4t0RYYwJqOLdEWGMCaji3RFhjAmo4t7JwbomwxvgARFhjomo4&#10;t3AqMlS0RVhjYgDhuiXCGhNQwy2hCGtMQA3nlghrjEMVYY2JquHcEmGNCajhuiXCGp4AYCwCGj53&#10;VIYyIp/nLMIY2J/qnEVsMAYe/yKXj/ZJQ89/kd/n1gfRsbftPwAGh17UBzmpvvcEWIzDVS58GCGq&#10;7z0PFeOghlsf5oXqi+NQ7vm1GNtbbv3pQ2AxDkOLFoyy/xQYokSyBSPtPwYWY9dL9MFoAxBttA8c&#10;TUOEV7ZgxOVBMIF576QfeY9EKn1gYbAP/OSOKmHM4fb5RoUqogVjDpfO20Lymzw6NSo/5tghE30w&#10;5thh8vYheU6eGPUBN8vbQvKcNo9UixHMJc9pY0i1GMFc8py8I9ViBHPJ85Qxh1vjwwOourQir4b6&#10;6M6M9c93xiCKaMGYwx3x9iF5njHmcDW8LSTPaQNFjcqPOcgpRsWYw0Xw9iF5Th4C9aGPYw1KOxjg&#10;9kGbGqrFCOaS5zSzqxYjmEue06ytWoxgLnlOM7Jq4cccTHbxoNmWWmAq9dEK4iBaMOaYJr0tJM8p&#10;+K/68GMOARJ9MOaY6rx9SJ7TbKf6GMFc8pwC8tQC0XZvH5LnFGxXLUYwlzynQLpqMYK55DkFyVWL&#10;EcwlzykArlr4MYd4u9Sl4Da1QOTahzkUQbRgzO1J3ovT09hdly0Yc0ScvX1Inq8Yc0STvS0kzymY&#10;rPAYwVzynALF1AJRYG8fkucUBFYt/DzHRqBLq4oxr0Ywlzyn4K3qYwRzyXMKzKoWfsyh2O6oVNCV&#10;mlBE1Yc7jIBsw8hTtNTbRvJdBUt1P378YTpkP0wAinJ6+5G8V0FO3Y+ggbbd/cPtMXnfdLpdedh0&#10;vD0mL5rOt8ewHOhTH6PtHXCnvTl1wB0bRFSlO7+uDyxnFJ3GIKyZ6ioMHT/PKOBrq6NHdfpcdUKl&#10;4ny0KdWHugmrydPtpgksvEZIgB8rvQo8nFEHPF0fJZxEnynti5rCQOBdg44w42VBgPnwrRieNgIS&#10;D12miRQEWDfA4RuXGtOF18DWM5MhB2NiTxoa6VFE4tIg6IY7PUhhxWE9sFD0ejACijODLtFsceev&#10;Bcu6NuSGRAbSWGkQAgaQnos68Fp/9SzYlWoj0M2Nk6NPcSGb9EMCMtcIZKemtJuyAsAj3gTwPeE0&#10;kMaLg+hjQeG0iGsMgJDq2NzE5XsdbA742kpQD9DEAUghpUHg6RgjUUgOFGt5VSqxMqVXiCc3kTZ3&#10;ujBo6AwGGDiUZ3zwm1PI1NKFQbCNDZBwQkrDwLN89MDzXRiJkRExTcMw8OZSjbDJBpC8HiVLrwIv&#10;J2qjy9oH6BsF6xn0pu9dc6JXLS5dCopwkQziHA+xEgMb9yliXlxxfdN/WHEQ2spT6kZke+D1U6pj&#10;Sl2xtoZpF5yatFcxHXiiHqRcxHRaBcU44OlKNa4iuMVBOOB0pNvGDDZhDel13BVbd3QSh4TOpCoc&#10;hPAlHO/osQeHsXVty+WefIj+tBVNeNLogwoqDqJSyu5srwe8wzCEGo5ncrG5uTSNQ8q8S3V41PDB&#10;gjLXVXjeoEMaRNNuWSDoIvtjKhmhMWe6uJilFUcJhSxxwASHqFnbJEz5jUHZNmpRZHBIgoqD+IAT&#10;dwrvBLFMx5wntPUNcsRY/bnFdNGBinG6TFsMOWr5jXGQbSwOQcVhOASB8nQc1gPt1xLeCJm45KDN&#10;NioGP4aK9XsIYT0YUDp4bAfLsT8cSZM9aJeF4vvBfKBz3DRYqQ+4JcDFUloNxt3mwrQ+0A686kEt&#10;xy0OtN1PxYjzu1QytbXkhVGJduMVKOmRmGJ5oTixxeFWw7bRr8tYHOiACXVsV/BqwWvmBy4OwiHm&#10;UFIPFF670T3Ijm3xFbJk28hlp+0YNtblA9tJiqYEyxKduSJy9EDRjS1VLAXA6Oc1ttUQXJppnCXm&#10;HnoCwPrQBY8CpFXPopWcRHlLRkfUOvbrOR1OXzCJ2A3QTYYBDZcGSRGuUipCmOe4jK3VYgoRG+Cw&#10;Lg0Cj3smCrwERHZO8Rd7lQ58W3yNjBpQiGi6oDju3TO0MS/yr5l3em0MrcOKw4gkR/Vb9MBPYSVa&#10;c2wPvFtDfoBLPNQi9lzjw8TGs5J6ZkKrPefJ1r5inaeOk9KoYAXEYLWE9RzAyzWJ9CnW3tWMtcU2&#10;ejG+msHVJEWtpG/D9LgS7S4bkid0Eg5YkL8OLILkA5eadBv4WA7mCb9HkWh1sT0wJ7g4qIeYw/k9&#10;UMbSk3PndBzzZsw1OBh16ZODzlUTOXrEM3OJ5UEo98wiMtErXmA/zr2Y4zy4XSVRZHcWfpODOW4h&#10;6eHq4iDaEsYKxR4oXsf1Ok5467gbfw9zMR8Z755HVQobSM8zqI5laBEH3VUxLWCCJZDdR25jRS2o&#10;OIxKBm9IoktwnkaTnsNs1tO6OKgHsvmKHBKU2l0hCZQdx7zJfA2V6KQB9dCjUlhxGA68NE8kS/Ei&#10;G6MmBOBSF3qy5LWBMfv42BfUIjKhRHQIE4j3RsUS3iuFtVJ1DejemAbkG++JqiZ0+cCRDTowRJBw&#10;QXiw+BovwoDShymMfNuOZaAsZhRibGOHahBeZ9SDhe10cWAaxXpf23bMkRkuvko2LkBpepPRFh3z&#10;eK7BgU6aEsFL4ZbHtni4B188cYjTZrXYc0jMEg8hKBcHU3wNp00bfYDLEtx0LF9JMnpA/kowpw05&#10;cLXHHSwXm3dttek2HVhF62mDX0Npmxe8sMQd11A+RIDzCs6QeBqnA5ADpVcQ1QCScyj3GctO1e0d&#10;DJym0mCSWhdL8p/jzgkuDzkI0IFIIg0XhylPrF3eC1DsxPX8ZjOlX4MDPYOhRiXFgovxHIHAgXvA&#10;Yy3hVIIPpdVTkINdO9zFczswpVdw2TTRhz6t5nCveqC2lMd/jXVhSvSMiymVtoXBW+nvqc2QaWEO&#10;y50QOsyr1EiR2Y6+r1w98F6tJK/NYQFEb1wtEzrjAaGIpXHG9U4uFpqZsK96zaxAwWPdgwSFTcSh&#10;jkF8Of4e5gOExYsuuo1mhqEh7YAoULB7jnLa4isEz7YB111QpmPpFiSMwxWak3C0QHoqhgv9Us3i&#10;a8DDLhIppIqT468IJOcJK0JX2BYzfjo67hIInq7qQc515Eur4mtYYNrIGdh2LOdri8MV+mnJgV0P&#10;FwdDJWkWbA8+A+NV0ZRu3IIZdmgTGoqwnqouKQvuD5VqjlrQIcqj3bAe0hza7eEMQaROfSgP6CZF&#10;cKiJNM6pCa9KS26Lr5AL20bOLqZf9pA7m8Aif43yMC16EyQe7lCYJT3tYRpd410kZi9fTvIJQrdE&#10;u55LYLY0r/EuEhaiHiizd9mLyhkJvQYHin7RYHvOVsorUryF4CqVLb6G0waU9BZNx9LJMyj4NIG1&#10;E/PjL3gINIq+rt4b9+jnPgQKU6NefVQPPXZ5JD7bO6CQYv3o43/irUy8X73bIIGH8t/E25146XTs&#10;2UfO5vGrvf85mInDvP/pz8MBdv62D4CKVz8PyIPjvPlpn/p0X/i8ZC8SshBzP0tmFkwdMjOLilx/&#10;5nQj2FVBqgcdZqX3nnjtbrg5mZdFt8SLTrxucZONAMFflJCFloiCQnob6jNTSLvCHYaGNGOZWPpt&#10;XKrAvWKqKKsLKzecpuZzpGCh+bD3quxnS8HCt+sKSsSiXDpL2Dn5ypx8hcWSkhV0F80n0pDAdbfP&#10;WIznm6HQkK2qbiWbY7POs8Jw4m2diaQ45DLbuj54UHxbZypLChzzru54yhn4CF3ViZwusMi2LqV1&#10;m5OvDKaTcTk1el2eDilbgo7XdNk0XtNl0mhN2v1yep+Tr8iLW3oR7r96j31z986WDnv4b94j1OhW&#10;1wvMe+WzURC5f7EYnpRbffrePU7yiAY6EHHfnYy76EHe0uP9/nu9bB8ckrykh9MVtCi8R+iTHOEh&#10;HOQdPb6vc6+PWJgG+v/9+2kkm3PyFbGs5ljVNXdG+B5+71JHSClxRYR85Dezv6QkoAdeu/Rz8hVN&#10;o+mMLEGkxjvJitYifGmubMjArCnVx0zDoJt7IjKQE1DaA4+vvyDm8k+RfIV2JvSa6P9j8hUtRSVe&#10;d5SLpt837YrONUsjoriUiMP8U2RfIUXqrZMRM2F0OSEPTd6jYbhfK/tKP7hg1810omswtEBzQZc8&#10;yaTbcd5M6lY9rks5njfEXZiN541wvNQ57YqxLa6XP5HKRPBkTrsyp12Z067MaVfmtCtz2pU57Yo3&#10;mYsb4MWJ65HkQ+J9UtwImtOujKTeoRiGDTmOp4iZ066I90rntCtz2pWJBCmubo0nhpjTrtABL2uI&#10;kjntypx2ZU67Ut8t/3CzGM9LOaddoR2v3v5/gTRj2Gkd2gumQ9OdoRndjlU3S6xNmqgavMVMj28E&#10;D8A1ihMDcONP41XpDYBAtOicaWhV97TGxABcZ36iaji3sEEbPNZwboWfCIjntCsim+w4Y+liXqBk&#10;4dhycNVw3aIbmqEDCNctuuAZCHVOu0JPjIUSK5xbeAQxFCqdkw0cAN3nDK0abgnp+aZQqOGWUGST&#10;HVfDOe2KCGuME2tOu/J2WODWgvK45OPdUCR19Ij2UOkIQv9s05x2ha+ejpz/mtOumCQ+fAv4Xt9e&#10;GJSn3mG/Oe0KXq3z6R4eB3RPIvLbFPd4BMHXAqf93Bb8bMWcdmXIssE9dWnFj+Tc6wf5BmUXrBIt&#10;zMFW+0TChfUEy0QLeMRkbvU1zOE+JM/53bT77rH+iz7AZLePOe2Kfoh1kLp4vsil1Zx2pXta/kKu&#10;oBAurSgXOMnunHZlwEuCmrq04jc47vVTAoOSCIUWLbBOIurq5ykHW8xpV+rbFtdvFzvyY+e0K7D7&#10;cAPMpX2TV0KXkgBNnjo3TeS7sXPaFZesen3Uy2shCoNIzS3kE+Fz2pXmUn7lMy5GRMdKgxhgAMkM&#10;KCZtksyWYnIvdXPjpCqZVA0SkLlAIDs1pRqnoNGbJj05DCu+rgdzf5wvXQAhmpd6N1NM2o5rrtDw&#10;WqQHKaQ0CAFOU9IDz1ercomVKZ3TroiH5gxXr3jtN2X50E3MXGTkck678oa3Xvj5O375GMI8/pSR&#10;eQ60/1JyUDaWIFWZ066EeEdz2pUQKs1pV0KoNKddCaMSdgDhbPSyASS02UbFvdfrTPEVr2NZUHPa&#10;lZ/ulfMtV4na6bNJUeT8bYvntCsLmtdNBhe5fDaP8fdzpZin8vUL+kHztElZ0Adl3gXUT08apwvn&#10;mrWa6PfxwnqY0658sxnThDntynY9SiGTMIJTtRhhDCsOktEwUJ6Ow3qY0670o4Xed1nntCs24mos&#10;/Zx2hdONz2lX+NFGdqPmtCvax9TkCMuvYu24TNISZsfntCtdPH1Ou8J+HUsfy8acdmXM343ntCt2&#10;ejfZUuRD2qb0iqCDaSIf957TrojJgU8O9t6Jj7m496o8pZJSEaErHqg3KQ57b92bbCnyYXxTegWX&#10;TRP5WL/pVb7sb8Z/RYoAQwmZa8CWiqMABrzvWXexm8nmkS43IcY2p12h0E4yp11xduZN9hC5Bz+n&#10;Xel8LZuqZU67otQH1u7SmFAyRFVqzzsLOzQYiObsIXPaFZK1MQr1Jsg57Ypw/k32kzntCsnR7kD/&#10;Hppvt7sdDhBiaU0lKr3K6fihdZ+OpJ/pIcnfKe0K2RH92qOTdkW7Ur9f2hV9lG8oDQX2XwbTbCCm&#10;8Y+Rb+W4Xd/i7+Jtvzuc6NPd8uV8Pt7e3JzWL5t9ffqiOW4O+PWpaff1GV/b55vHtn7dHp73uxt6&#10;yP4Grc4fW2R80UD2QTD2dfvDx+Mf180ej95uH7a77flHBQ5npGlQh08ftmsSTfqCZz4/tPqhU8r9&#10;pAUEv1O3ixhFkFpTT7cCA7br75r1D6fFoeEkPKcjjhJjF09dpZHVCQfZ5cNueyR1IcWhz4xcG0Kf&#10;5ulpu968b9Yf95vDWROp3eyAZ3M4vWyPp+Wivd3sHzaPd8v2r4/8cPDp3G7O6xfq8Akdk/xrXbU/&#10;qFF2A6Mxa/U1eUzqW3RN83FaZFHKq9CiXEX9PB8ZHgOl1MAkvDmecNEkhF3Q+VCuFF81Lj0S9RED&#10;+1xpmmgNpsXh+3Nbb59fzouvKdnS4l1zOICCTQv5UEfe2Hy8O3xoQVb6RiNePLz+rXnc3C3rj+dG&#10;Hc83FGBK0vs2lKSL/BgkT0uwPYjm9a15+RXpqEu1D0ukLFLkozVXtQygniUAN9U47QBj1a15GRY8&#10;MA2oG5E969Q+P7zbtYtPNc7DZ9+u4m/eK1nuVdsdFq8Qc6SugOFa18e75RNkDx/3Rwjc6fC8XNS7&#10;58Pdcn1uVd+ykx9Ptg9o+WPzSm8xI51TfTrjh7slPdgByCybzW77aPSEBv6+Pr3oASqomlht8/Hw&#10;qMj2sqkf/3x4XJx/PILoOlEUBrvfPKKHDcZEn1TNc73ddTXP7Vbl4FoSahe1eUIDV56ewHQ8iE+j&#10;Mzz2Tm9UAfMcqza+XSj3frtum1PzdP4ChupG6/XNa9M+QqnjSH06ts16czrBHn7/Uh83ICiBdS0W&#10;1tmTIqo8ZG4YJKKLJxil/yZrRmJihTVLUz6kUKUrSiivaGmFNa8gFFAZpfdlWiLkTpTy6v0srJ0I&#10;/msIKy4laWElrf+meVsg8AYRYdH8nkzm+Q3lPI9SeZgdxVFjyJuyo0gbW+lEFp0dzfMkprSxJJmw&#10;XIU22n7JpGtBY4bTOrvk63b2kJTF+Wm/PW/axW67v1uurFmrb9lKKd1hO6TVZMBtPr89vCnXRGVh&#10;I3rwG+yfNi28jZem/QlGqyUz7ObFK+E6wTyf/3qA1UnpFSQ4BeoLlJK2ER/4l5wSvB4+7t81MPqY&#10;h9rzTn1EfZNPD9ZZf3x3JvsMIiqv6rvD90f4YtpCkG2+f/ufuj0u6OPd8gz+/r0xNqu+7U1Auq4m&#10;19eYG5+21qZq/Nx1AmH9GQwpvO2ebFqa80PwP1M2s7yK6XkNyF6shJMz6hm7KYSzKBKdOfkfSThT&#10;o8T/esIJP2B9i79qnnuGIr5s1+/rc+1+V8J8u0mal2b3uGm/+j8AAAD//wMAUEsDBAoAAAAAAAAA&#10;IQAHrZ739w8AAPcPAAAUAAAAZHJzL21lZGlhL2ltYWdlMS5wbmeJUE5HDQoaCgAAAA1JSERSAAAA&#10;QQAAAG8IAgAAADwzOlQAAAABc1JHQgCuzhzpAAAPsUlEQVR4Xu2ceVCV9RrHk00BZUfZlE1AFFDx&#10;3lEyFRWXpFyy8TpmoNlt0VvezKbpv6a53bFmmms63RbScmm6KerV3DCTQEtRkUWF2ARFAWXf5bB4&#10;P5wfHV/PYXnf9xzl1vDOGUYOv+377M/ze14H3bt377Hf+WP2Oz9/5/EHMPx/MHGADwN8MBUFBmTJ&#10;VJQ0bp1B/ejj2Jpn0KBBOghaf3vf50r/1PkH7WC9L/m+fzC0tbXduFFcVna7o6PD3PwBedYeUaDq&#10;RCjlkMDs4GDv5+dvbT1E96f+wXDxYuqePXvv3LljbW0jYcNjZmZmFhYWgtLAA6oeDI1GY2VlGRUV&#10;tWDBk0OGdMHoBwzt7e1fffV1Zmbm9OnTAwICWlpaBEU5ukbTWltb29raCgpra+uhQ4cCSQfD0tKi&#10;pqY2KSmZKRs3bnB2du6a+Oj1Aep++unnVVVVMTErfX19pdKSl5e/f/+++vqGjo57vr4+ixYtGj7c&#10;VTqgqakpPn7f5ctXNm58c8SI4eJP/WNbzc3NIergwYP1DJKLi0tISOj48eMnTJgQFBSE6OsNYAqc&#10;0clbv/EBWfr66x2oRGBg4PDhw+/d65DYpXvt7R3abwahGzxSbUHYmpvvZmdnI2YbNvzdycmp3zCg&#10;rDt27EpMTLSzs+McbW2tOgxmZuaorE6nUQ8pQrjX1HT39u2yUaNGoQ/9iQF92Lbtq8LCa5GRMzgN&#10;bHnQgIrfsKr6ngC21Nc3JiUllZeXv/32W66uXarSD3YJDF988WVtbc3KlStHjvTSk/g+f01Pzygq&#10;Kpo9e9awYcP6U6ehMAZUZ1X7PLd0QGhoCM4Bs3tfAhXN7/fBIMf+Yg/u3r37e8XA0c+ePXfo0Pf1&#10;9fWmx4C1EeLBNjz8g1/50rSswyO3t7dhf6X6bgKdJoYpKSktLCwsLr5JpHD3bjNHt7Ia7Ozs6Onp&#10;5e/v7+npYWlpqQODTsfFbSsvv7NixYrRo/0VgYT8+Onc3Dz8g2nsUkuLhrDn3LlzBQXXKirKGxoa&#10;wYOthFrYcnwq0aWr6/CxY8dGREwJCRnHl5zY5BjUxxrXrl0jdIuLizt+PAEkVVXVtra2xD8hISFh&#10;YWH44GHDhhKiXb58+dChQ5999gWBakVFBRgMEwBFrDAcbKFu/qVLqQcPHrpwIbWxsWHEiBERERHj&#10;xo0dNWqknZ29hYU5p4Qb8L24uPjq1ayMjIyLFy/eunWLcGjOnChclbpNe5qlBgPCs2fPnrS0DKRl&#10;2rTpM2ZMDw4e4+Y2wsLivtCL/cLCQidNmpSbO/mnn5IbGxtFDAdCIVTSlM0YVIpJkpWVtXdvfGpq&#10;mr29/cKFT69aFQtpvby8DAFwLOIfDw+PyMjIl1568ZVXXkLG+LKurp4Q2oRCpQxDZWXlgQP/JXy3&#10;t7eLjl6wbNkymYYFJBgo+Hbjxo34+PgrV64gUZaWVsaQX41/wJ6cOXMmLS0NszNz5szFixe5uHRl&#10;UjKPgpLk5xeg4vzU2i5lFOxpFwWrlJWVJSefRhKwOUQsOvMsEwDDUAMCVR8fXysrq/LyioaGBvlz&#10;exkpFwNONyMjs7CwCG8lYmZ12/v4eE+fPg1RvH79OuGnXuCtbk25GLAqWEl00dPTMzx8IpmUuv1I&#10;I7FULNLQUI9WoGDq1pHOkouhuroGsmEWSXOdnJSpgd4pscJ4EsAUFd2gMvDoMFRVVdbV1SHQ3t7e&#10;0vqUihMgjaSRqERFRSUlDEUrYM1+8y3358niQ0cHTrcBlcA4IsqQUNHGhoO1R7HQaFqkIbRkWI9X&#10;hOiPoQrJiltbWzUnT56Ki/sS4q1b9+rUqVONiReIanft2n348BGIQnxFAGLgs6nzdQMD4M3NzWVl&#10;pUQ3Gza84ejoKGDL4oPWH1lCfrYXYamRfECvWIRlWZBjYTAaG5v4NDU1A0xbkjEjAxFf6j5NTY0M&#10;ZoDe7rL4wH4XLlz8+OMtsJ6oYe7cuTBENQxWgw+kATY2ts8/v5KYHMp0UdTMDBoVFBTY2Ni4u3to&#10;I9z79AIbLuXUqcTS0rI33iB/EAyUxwfWQgsJraEB6Y66XF6HmVNiHsg0KEz4+/t6e49CosSDwaAe&#10;fvTo8YSEEwCjXKn7k/gr9VnKrKIArltQliwx2snJ0cvLk5k5ObmcQDUTmEimQcbX2trGEQkcpUsh&#10;UleuXD1//vwvv5y9efOW4S4g5+H7B6rlMk8DE8aNG0eURs6Zn59vTKJMVgQGTBxVFnd3d+kB2GXW&#10;rJlLly5dvnwZ2Z/h2TCsKAuRG0Vl3V/N3333XTkwRKWWwJuoifmBgQFUGuVM1BuDU9u7dy8xn62t&#10;DXEHpUjwkB7dulXCB0GHPxgc6rBkV6WlpXBD/InPnTvlJL3p6ZmUBZ544gl0RiwuS6fFUJhI5sAH&#10;gY6JiVm48CnDwnXvqLA7mFRWQKMIGdEH1FTP3mtL4pYIrWFZBGOFSwH2tGnTlixZrIt3FGDgfCUl&#10;JVu3foKNIl5YvTp2xowZ8v0dBQRC9x07dnCFFRoaOm/ePNI6iiCClFLwIuE2tOB8gwzD/6CgQGmd&#10;TxkGlk5JOY9lzM3NxUosXfoMOdqQIfrXCIbcQFm5vzlw4ACyQcwLGydP/jNMUOFqtN7jAcxy9UF3&#10;LHd3N0SIZL+oiPD5ek1NDcbOwcGhFymiAkJl7siRo3AAF4tPmDo1QtyDiEsGRY9hWUQxBmSaSgxK&#10;yXVGfX0d58NSEUIjvlgt4IkwhFIcYeKvv+YkJiYdPnz43LkU6jR4Rhsb65EjR3p7+xjjJfXopUyW&#10;8vLyjh07Rsm2srJq2DA7R0cHrgJ4sCQeHthJd/6B90VuCQqqq6tKSspQodraOr5HhTBKCBWzJk36&#10;U3T0kzgsFZbNcIoCDBkZl+Pj94qa8+jRoylnkEtwK5OcfCYrK5sTY2EIy1APrVXRYCX5FecYHBz8&#10;+OMRkD8nB7Yk8nPw4CHh4eHLlj3L1ZvxMORi4BZMXKJx1zRlSgQAJk6cIKwbCSoRDkKFuKMecACV&#10;4/IYA+Lm5kb2HBDgT6SAjAEeB3fs2HEqVIgiah0bGxMc3I0vUwRMFgbczPbt20+fPgP9Zs2KXLJk&#10;iY+Pj942zc1N5HqEIWDAVoKBWqWjI1FWlyfSjUd/9u8/kJR0mnQ0Kmp2bGwsRWVFh1asD8TD+/bt&#10;+/bb/2AQcC6xsSuJKI3Zkrk43V27dgEDji1f/pdnn12qc7oqVu475sMVJCb+RIhCOeyZZ5YYD4BT&#10;QvhFixaGho4jlia8I4RRcXTdlD4wsEd6ehrxsIODI+7Mz++Ba31jNkbRKdJgyjDOXBMaZjbyF+8D&#10;A1EXlUkcv5+fz5Qpk+VHFnJOMHFiOMEpisQV2/XrN+RM6XZMHxioxhUX3yIkHjMmiFiSJSAY1wjk&#10;hyrCBKYTODJdZFG4FFwE/gRK4fgfCgbsPf4LccJKYohEUeTMmZ83bfqQyKeHkkRvJ+HoJ0/+uGnT&#10;B0ePHsPfYySAgQPhBsyYYllvfECPMX9tbRr4gD5oI4h2inOpqZeoHOOqlVIO/8BEpqempgoSQB0e&#10;bfrfqHQ1WToNBvojWlvbcb3AYI64/OSmR3s/+UCPgpwTMB1ZQqm0iVjnlSkOh0csq044WaQ3PhC3&#10;sTQ/qWfpLjY5gbZMY6GixITwiHyQNUT4KSJW/qGX5suhiCw+9LSQ0eUl6cJdafGDGYEiCL3ygXUl&#10;bYzG1sWUnUvJ6L79tJLV+mfsAIb+obv+rgN8GOCDqSgwIEumoqRx6/zR+UBMIcIYHDZVFuOI1f1s&#10;Kn3iXsuY+KU3PuhiGNEXximI/LRF6Q4gqbjhpcgn+uiJfEVdR9ojp5pGvd3SUnikvsI2VI1SUlL8&#10;/f0IkisrK/ieAkxm5mUuBOQTEHpzpUDxhul0zV26lEbLCp151dXV2li4K5JVgaSP+tLZs2dpYyNX&#10;5Fqa4iQbkKzQO8mm5JDSlxP63JtyNWE8MLQZiIWt7VDKbWRCvMlBCXD16lW0gfS5SLcD+sBAlpjQ&#10;+fxArqi9CBtkbU33viUJEMkXZ1K0K6wgnQIA02kf5ToHGHRO0PhMN5TuvlnRmgzuu85HAkn+WVBQ&#10;yPVw5wRjIn3J6bQGowNI/v4BISFjRZ6o7ukbg25d+aIv/ygmoYgCDPJP9ohH/tF93CMmp+rtBvig&#10;mnQmnTjAB5OSU/Vicm0rzgFXTTvnKG9vVzq/uvN0eO6C/Hzqdr5+fro2CGItblNrqqsN21S4dSTK&#10;4GJSdZemgC0XA4HGke+/375tW8yqVYsXL7bsrgfr5s2b/3jvPStLy7ffecfTq/OFq1aNhgr5rp07&#10;mW7NK6oSN0nJrb6ubv6CBS+sWaOi3VfKNLn6QJWXm8/09HR+Qr9u+d7Y0HD16lVuPps6rxU7H6LU&#10;08nJ2VlZ3JVEP/XUgqefXsBP7YdfuZsMnzTJSCZ0biOynD4fuuq2bt48JiDgXx99xFm7HZ+bkzOP&#10;t4LnzaPBSQy4c/v2X9esCR8//tjRo31uoXqAXD6IaE88vSif3gDRkcF4FYV++SquAIP8RaVhIqfX&#10;XgAovqyQv93DxaBtXet8Nd1GbX+4HCQPF4Odvf2K5557bf16F1dX0Z0ifcjgTPL6wMPFAAdCw8Lo&#10;6/3wgw/Wvfrqa2vXvr5unfj8be3a1TExu3fuVHE3qcccuRgw57ybra3TdN6sdM9iXQ/bb5UWLPKJ&#10;Eyf2fPedpqWFVhs/2lklD2/XwB/DHnQ58vPAGJkWjVLA1i1bggMDt2zezL+7nYU/fnLu3Oj58wvy&#10;8sQAahavvPzy2KCgb7/5prYGZ02HUJX48OD4WQr/LfMMPQ2Tywfavmhjwx+1aDQ9Nbdy5Uy44ezi&#10;wmWnoBPkb8NDW1s7OTujG7TMOdCBpf3w0LtMq4nx6ahcDEg2d/q0BedkZ/ekiGWlpRWVlUjI/bez&#10;MUraRk/ehFUsIbInyMXAgvRD0vZ14fz5HxISxAtuuofaR2ZGBp1YtM5GzpwpLVIIFVLaCSv7/J0D&#10;FfQkDrG2Rh646P/l5595txhhwPYjPJCfV97iPv+cBss333qL0Eh3dd3Q2PjDiRPEghFTp3p4ena9&#10;lyzeTqa1tbmZhlXz3/5jE0Xnlg6WG7eKORD1RELCvz/5hBh7zJgxYePHIyq/Zmenp6XxmtLr69fP&#10;j46W2ix095/vv3/o4MEZkZGIolDKrqUeewwQ/D8as2bPhjSqATBRGQYBg8j01I8/nk9Jqa2uJh5C&#10;ciZMnDg7KooXriCq9DQMRvC+2b27qroaG6r9X33uY6D4OmfOnBdefHGEm9sjxSA2QxKwlNrWPXou&#10;BmNnempmI4UgDUJ/DO/oCaLs7ewwT0a6CMV8MIZgD2muArv0kE5g/LIDGIynoSlWGOCDKaho/Br/&#10;Ax9ynQXjHlMTAAAAAElFTkSuQmCCUEsDBBQABgAIAAAAIQDp2nqr2wAAAAUBAAAPAAAAZHJzL2Rv&#10;d25yZXYueG1sTI9BS8NAEIXvgv9hGcFLsRtLCSFmU1QQvAiaSr1Ok2kSmp0N2U2a/HtHL3p58HjD&#10;e99ku9l2aqLBt44N3K8jUMSlq1quDXzuX+4SUD4gV9g5JgMLedjl11cZppW78AdNRaiVlLBP0UAT&#10;Qp9q7cuGLPq164klO7nBYhA71Loa8CLlttObKIq1xZZlocGenhsqz8VoDbzZ1Yre4/h1Gg/4dXja&#10;LvVSFMbc3syPD6ACzeHvGH7wBR1yYTq6kSuvOgPySPhVyZJ4K/ZoYJMkEeg80//p82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vBJG0LseAAD12QAADgAAAAAA&#10;AAAAAAAAAAA6AgAAZHJzL2Uyb0RvYy54bWxQSwECLQAKAAAAAAAAACEAB62e9/cPAAD3DwAAFAAA&#10;AAAAAAAAAAAAAAAhIQAAZHJzL21lZGlhL2ltYWdlMS5wbmdQSwECLQAUAAYACAAAACEA6dp6q9sA&#10;AAAFAQAADwAAAAAAAAAAAAAAAABKMQAAZHJzL2Rvd25yZXYueG1sUEsBAi0AFAAGAAgAAAAhAKom&#10;Dr68AAAAIQEAABkAAAAAAAAAAAAAAAAAUjIAAGRycy9fcmVscy9lMm9Eb2MueG1sLnJlbHNQSwUG&#10;AAAAAAYABgB8AQAART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8288;visibility:visible;mso-wrap-style:square">
                  <v:fill o:detectmouseclick="t"/>
                  <v:path o:connecttype="none"/>
                </v:shape>
                <v:group id="Group 183" o:spid="_x0000_s1028" style="position:absolute;left:15935;top:12556;width:4498;height:5128" coordorigin="572,17497"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o:lock v:ext="edit" aspectratio="t"/>
                  <v:group id="Group 184" o:spid="_x0000_s1029" style="position:absolute;left:572;top:17497;width:10;height:14" coordorigin="572,17497"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shape id="Freeform 28" o:spid="_x0000_s1030" style="position:absolute;left:572;top:17498;width:10;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wYdwAAAANwAAAAPAAAAZHJzL2Rvd25yZXYueG1sRE/NasJA&#10;EL4XfIdlhN7qRkuLRlfRQkKuVR9gyE6S1exsyG6T9O27BcHbfHy/sztMthUD9d44VrBcJCCIS6cN&#10;1wqul+xtDcIHZI2tY1LwSx4O+9nLDlPtRv6m4RxqEUPYp6igCaFLpfRlQxb9wnXEkatcbzFE2NdS&#10;9zjGcNvKVZJ8SouGY0ODHX01VN7PP1aBybLT0b4XN5Pnm/puskovk0qp1/l03IIINIWn+OEudJy/&#10;/oD/Z+IFcv8HAAD//wMAUEsBAi0AFAAGAAgAAAAhANvh9svuAAAAhQEAABMAAAAAAAAAAAAAAAAA&#10;AAAAAFtDb250ZW50X1R5cGVzXS54bWxQSwECLQAUAAYACAAAACEAWvQsW78AAAAVAQAACwAAAAAA&#10;AAAAAAAAAAAfAQAAX3JlbHMvLnJlbHNQSwECLQAUAAYACAAAACEAutsGHcAAAADcAAAADwAAAAAA&#10;AAAAAAAAAAAHAgAAZHJzL2Rvd25yZXYueG1sUEsFBgAAAAADAAMAtwAAAPQ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type id="_x0000_t202" coordsize="21600,21600" o:spt="202" path="m,l,21600r21600,l21600,xe">
                      <v:stroke joinstyle="miter"/>
                      <v:path gradientshapeok="t" o:connecttype="rect"/>
                    </v:shapetype>
                    <v:shape id="Text Box 30" o:spid="_x0000_s1031" type="#_x0000_t202" style="position:absolute;left:573;top:17506;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xAwAAAANwAAAAPAAAAZHJzL2Rvd25yZXYueG1sRE9Ni8Iw&#10;EL0L+x/CLHjTdD0U6RpFlBVxQaiueB2asSk2k9Kk2v33RhC8zeN9zmzR21rcqPWVYwVf4wQEceF0&#10;xaWCv+PPaArCB2SNtWNS8E8eFvOPwQwz7e6c0+0QShFD2GeowITQZFL6wpBFP3YNceQurrUYImxL&#10;qVu8x3Bby0mSpNJixbHBYEMrQ8X10FkFl+J3vwln2tE+79LqRNt1bpxSw89++Q0iUB/e4pd7q+P8&#10;aQrPZ+IFcv4AAAD//wMAUEsBAi0AFAAGAAgAAAAhANvh9svuAAAAhQEAABMAAAAAAAAAAAAAAAAA&#10;AAAAAFtDb250ZW50X1R5cGVzXS54bWxQSwECLQAUAAYACAAAACEAWvQsW78AAAAVAQAACwAAAAAA&#10;AAAAAAAAAAAfAQAAX3JlbHMvLnJlbHNQSwECLQAUAAYACAAAACEAXqCsQMAAAADcAAAADwAAAAAA&#10;AAAAAAAAAAAHAgAAZHJzL2Rvd25yZXYueG1sUEsFBgAAAAADAAMAtwAAAPQCAAAAAA==&#10;" filled="f" stroked="f" strokeweight="1pt">
                      <o:lock v:ext="edit" aspectratio="t"/>
                      <v:textbox inset="0,0,0,0">
                        <w:txbxContent>
                          <w:p w14:paraId="7C2465A1" w14:textId="77777777" w:rsidR="006200E4" w:rsidRPr="009C3390" w:rsidRDefault="006200E4" w:rsidP="006200E4">
                            <w:pPr>
                              <w:pStyle w:val="NormalWeb"/>
                              <w:spacing w:before="0" w:beforeAutospacing="0" w:after="0" w:afterAutospacing="0" w:line="192" w:lineRule="auto"/>
                              <w:jc w:val="center"/>
                            </w:pPr>
                            <w:r w:rsidRPr="009C3390">
                              <w:rPr>
                                <w:rFonts w:asciiTheme="minorHAnsi" w:eastAsia="MS PGothic" w:cstheme="minorBidi"/>
                                <w:color w:val="00A9D4"/>
                                <w:kern w:val="24"/>
                                <w:lang w:val="en-US"/>
                              </w:rPr>
                              <w:t>TRP2</w:t>
                            </w:r>
                          </w:p>
                        </w:txbxContent>
                      </v:textbox>
                    </v:shape>
                    <v:shape id="Freeform 50" o:spid="_x0000_s1032" style="position:absolute;left:572;top:17497;width:10;height:14;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r/xAAAANwAAAAPAAAAZHJzL2Rvd25yZXYueG1sRE9Na8JA&#10;EL0X/A/LCF5K3ehBJXUVFUSLqGiLehyyYxLMzobsVpN/3y0I3ubxPmc8rU0h7lS53LKCXjcCQZxY&#10;nXOq4Od7+TEC4TyyxsIyKWjIwXTSehtjrO2DD3Q/+lSEEHYxKsi8L2MpXZKRQde1JXHgrrYy6AOs&#10;UqkrfIRwU8h+FA2kwZxDQ4YlLTJKbsdfo+Dg58222b2v8v1mf7b9L3s6FxelOu169gnCU+1f4qd7&#10;rcP80RD+nwkXyMkfAAAA//8DAFBLAQItABQABgAIAAAAIQDb4fbL7gAAAIUBAAATAAAAAAAAAAAA&#10;AAAAAAAAAABbQ29udGVudF9UeXBlc10ueG1sUEsBAi0AFAAGAAgAAAAhAFr0LFu/AAAAFQEAAAsA&#10;AAAAAAAAAAAAAAAAHwEAAF9yZWxzLy5yZWxzUEsBAi0AFAAGAAgAAAAhAHBn2v/EAAAA3AAAAA8A&#10;AAAAAAAAAAAAAAAABwIAAGRycy9kb3ducmV2LnhtbFBLBQYAAAAAAwADALcAAAD4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88" o:spid="_x0000_s1033" style="position:absolute;left:572;top:17497;width:10;height:1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1aIxwAAANwAAAAPAAAAZHJzL2Rvd25yZXYueG1sRI9BT8JA&#10;EIXvJvyHzZBwMbIFA5bKQsDEYOAkevE26Q5tY3e27a5Q/PXOwYTbTN6b975ZrntXqzN1ofJsYDJO&#10;QBHn3lZcGPj8eH1IQYWIbLH2TAauFGC9GtwtMbP+wu90PsZCSQiHDA2UMTaZ1iEvyWEY+4ZYtJPv&#10;HEZZu0LbDi8S7mo9TZK5dlixNJTY0EtJ+ffxxxnY/aZtvm/nG16Emb2ftU+P26+DMaNhv3kGFamP&#10;N/P/9ZsV/FRo5RmZQK/+AAAA//8DAFBLAQItABQABgAIAAAAIQDb4fbL7gAAAIUBAAATAAAAAAAA&#10;AAAAAAAAAAAAAABbQ29udGVudF9UeXBlc10ueG1sUEsBAi0AFAAGAAgAAAAhAFr0LFu/AAAAFQEA&#10;AAsAAAAAAAAAAAAAAAAAHwEAAF9yZWxzLy5yZWxzUEsBAi0AFAAGAAgAAAAhANATVojHAAAA3AAA&#10;AA8AAAAAAAAAAAAAAAAABwIAAGRycy9kb3ducmV2LnhtbFBLBQYAAAAAAwADALcAAAD7AgAAAAA=&#10;" filled="f" stroked="f" strokeweight="1pt">
                    <o:lock v:ext="edit" aspectratio="t"/>
                    <v:textbox inset="0,,0"/>
                  </v:rect>
                </v:group>
                <v:group id="Group 189" o:spid="_x0000_s1034" style="position:absolute;left:15833;top:508;width:4498;height:5128" coordorigin=",6262"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o:lock v:ext="edit" aspectratio="t"/>
                  <v:group id="Group 190" o:spid="_x0000_s1035" style="position:absolute;left:3;top:6262;width:966;height:1391" coordorigin="3,6262"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o:lock v:ext="edit" aspectratio="t"/>
                    <v:shape id="Freeform 28" o:spid="_x0000_s1036" style="position:absolute;left:22;top:6281;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bDvwAAANwAAAAPAAAAZHJzL2Rvd25yZXYueG1sRE/NisIw&#10;EL4LvkMYwZumXWHRrmlRoeJ1dR9gaKZttJmUJmr37TcLgrf5+H5nW4y2Ew8avHGsIF0mIIgrpw03&#10;Cn4u5WINwgdkjZ1jUvBLHop8Otlipt2Tv+lxDo2IIewzVNCG0GdS+qoli37peuLI1W6wGCIcGqkH&#10;fMZw28mPJPmUFg3HhhZ7OrRU3c53q8CU5X5nV6erOR43zc2UtU6TWqn5bNx9gQg0hrf45T7pOH+T&#10;wv8z8QKZ/wEAAP//AwBQSwECLQAUAAYACAAAACEA2+H2y+4AAACFAQAAEwAAAAAAAAAAAAAAAAAA&#10;AAAAW0NvbnRlbnRfVHlwZXNdLnhtbFBLAQItABQABgAIAAAAIQBa9CxbvwAAABUBAAALAAAAAAAA&#10;AAAAAAAAAB8BAABfcmVscy8ucmVsc1BLAQItABQABgAIAAAAIQBAOZbDvwAAANwAAAAPAAAAAAAA&#10;AAAAAAAAAAcCAABkcnMvZG93bnJldi54bWxQSwUGAAAAAAMAAwC3AAAA8wI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37" type="#_x0000_t202" style="position:absolute;left:59;top:7086;width:815;height: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jyewAAAANwAAAAPAAAAZHJzL2Rvd25yZXYueG1sRE9Ni8Iw&#10;EL0v+B/CCN7WVA/iVqOIooiCUHfF69CMTbGZlCZq/fdGEPY2j/c503lrK3GnxpeOFQz6CQji3OmS&#10;CwV/v+vvMQgfkDVWjknBkzzMZ52vKabaPTij+zEUIoawT1GBCaFOpfS5IYu+72riyF1cYzFE2BRS&#10;N/iI4baSwyQZSYslxwaDNS0N5dfjzSq45PvDJpxpR4fsNipPtF1lxinV67aLCYhAbfgXf9xbHef/&#10;DOH9TLxAzl4AAAD//wMAUEsBAi0AFAAGAAgAAAAhANvh9svuAAAAhQEAABMAAAAAAAAAAAAAAAAA&#10;AAAAAFtDb250ZW50X1R5cGVzXS54bWxQSwECLQAUAAYACAAAACEAWvQsW78AAAAVAQAACwAAAAAA&#10;AAAAAAAAAAAfAQAAX3JlbHMvLnJlbHNQSwECLQAUAAYACAAAACEApEI8nsAAAADcAAAADwAAAAAA&#10;AAAAAAAAAAAHAgAAZHJzL2Rvd25yZXYueG1sUEsFBgAAAAADAAMAtwAAAPQCAAAAAA==&#10;" filled="f" stroked="f" strokeweight="1pt">
                      <o:lock v:ext="edit" aspectratio="t"/>
                      <v:textbox inset="0,0,0,0">
                        <w:txbxContent>
                          <w:p w14:paraId="2B26C06C" w14:textId="77777777" w:rsidR="006200E4" w:rsidRPr="009C3390" w:rsidRDefault="006200E4" w:rsidP="006200E4">
                            <w:pPr>
                              <w:pStyle w:val="NormalWeb"/>
                              <w:spacing w:before="0" w:beforeAutospacing="0" w:after="0" w:afterAutospacing="0" w:line="192" w:lineRule="auto"/>
                              <w:jc w:val="center"/>
                              <w:rPr>
                                <w:sz w:val="20"/>
                                <w:szCs w:val="20"/>
                              </w:rPr>
                            </w:pPr>
                            <w:r w:rsidRPr="009C3390">
                              <w:rPr>
                                <w:rFonts w:asciiTheme="minorHAnsi" w:eastAsia="MS PGothic" w:cstheme="minorBidi"/>
                                <w:color w:val="00A9D4"/>
                                <w:kern w:val="24"/>
                                <w:sz w:val="20"/>
                                <w:szCs w:val="20"/>
                                <w:lang w:val="en-US"/>
                              </w:rPr>
                              <w:t>TRP1</w:t>
                            </w:r>
                          </w:p>
                        </w:txbxContent>
                      </v:textbox>
                    </v:shape>
                    <v:shape id="Freeform 50" o:spid="_x0000_s1038" style="position:absolute;left:3;top:6262;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UohxQAAANwAAAAPAAAAZHJzL2Rvd25yZXYueG1sRE/basJA&#10;EH0X/IdlCr6IbpqC2OgabEHaUlS8oD4O2WkSmp0N2a0mf98tCH2bw7nOPG1NJa7UuNKygsdxBII4&#10;s7rkXMHxsBpNQTiPrLGyTAo6cpAu+r05JtreeEfXvc9FCGGXoILC+zqR0mUFGXRjWxMH7ss2Bn2A&#10;TS51g7cQbioZR9FEGiw5NBRY02tB2ff+xyjY+Zdu3W2Gb+X2c3u28Yc9nauLUoOHdjkD4an1/+K7&#10;+12H+c9P8PdMuEAufgEAAP//AwBQSwECLQAUAAYACAAAACEA2+H2y+4AAACFAQAAEwAAAAAAAAAA&#10;AAAAAAAAAAAAW0NvbnRlbnRfVHlwZXNdLnhtbFBLAQItABQABgAIAAAAIQBa9CxbvwAAABUBAAAL&#10;AAAAAAAAAAAAAAAAAB8BAABfcmVscy8ucmVsc1BLAQItABQABgAIAAAAIQCKhUohxQAAANwAAAAP&#10;AAAAAAAAAAAAAAAAAAcCAABkcnMvZG93bnJldi54bWxQSwUGAAAAAAMAAwC3AAAA+Q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94" o:spid="_x0000_s1039" style="position:absolute;top:6262;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8pQxAAAANwAAAAPAAAAZHJzL2Rvd25yZXYueG1sRE9La8JA&#10;EL4X/A/LCL2Ibmx9RlfRQrHoycfF25Adk2B2NsmumvbXd4VCb/PxPWe+bEwh7lS73LKCfi8CQZxY&#10;nXOq4HT87E5AOI+ssbBMCr7JwXLRepljrO2D93Q/+FSEEHYxKsi8L2MpXZKRQdezJXHgLrY26AOs&#10;U6lrfIRwU8i3KBpJgzmHhgxL+sgouR5uRsHmZ1Il22q04qkb6s6wGr+vzzulXtvNagbCU+P/xX/u&#10;Lx3mTwfwfCZcIBe/AAAA//8DAFBLAQItABQABgAIAAAAIQDb4fbL7gAAAIUBAAATAAAAAAAAAAAA&#10;AAAAAAAAAABbQ29udGVudF9UeXBlc10ueG1sUEsBAi0AFAAGAAgAAAAhAFr0LFu/AAAAFQEAAAsA&#10;AAAAAAAAAAAAAAAAHwEAAF9yZWxzLy5yZWxzUEsBAi0AFAAGAAgAAAAhANSHylDEAAAA3AAAAA8A&#10;AAAAAAAAAAAAAAAABwIAAGRycy9kb3ducmV2LnhtbFBLBQYAAAAAAwADALcAAAD4AgAAAAA=&#10;" filled="f" stroked="f" strokeweight="1pt">
                    <o:lock v:ext="edit" aspectratio="t"/>
                    <v:textbox inset="0,,0"/>
                  </v:rect>
                </v:group>
                <v:shape id="Picture 195" o:spid="_x0000_s1040" type="#_x0000_t75" style="position:absolute;left:36403;top:6780;width:4621;height:5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cUxQAAANwAAAAPAAAAZHJzL2Rvd25yZXYueG1sRI9Ba8JA&#10;EIXvQv/DMoXedNNQS42uYlsKuSiYtp7H7JgEs7Nhd2viv3eFgrcZ3vvevFmsBtOKMznfWFbwPElA&#10;EJdWN1wp+Pn+Gr+B8AFZY2uZFFzIw2r5MFpgpm3POzoXoRIxhH2GCuoQukxKX9Zk0E9sRxy1o3UG&#10;Q1xdJbXDPoabVqZJ8ioNNhwv1NjRR03lqfgzscbLO0m7P+5K/N2k2890lh/WQamnx2E9BxFoCHfz&#10;P53ryM2mcHsmTiCXVwAAAP//AwBQSwECLQAUAAYACAAAACEA2+H2y+4AAACFAQAAEwAAAAAAAAAA&#10;AAAAAAAAAAAAW0NvbnRlbnRfVHlwZXNdLnhtbFBLAQItABQABgAIAAAAIQBa9CxbvwAAABUBAAAL&#10;AAAAAAAAAAAAAAAAAB8BAABfcmVscy8ucmVsc1BLAQItABQABgAIAAAAIQAqP3cUxQAAANwAAAAP&#10;AAAAAAAAAAAAAAAAAAcCAABkcnMvZG93bnJldi54bWxQSwUGAAAAAAMAAwC3AAAA+QIAAAAA&#10;">
                  <v:imagedata r:id="rId12" o:title=""/>
                </v:shape>
                <v:shapetype id="_x0000_t32" coordsize="21600,21600" o:spt="32" o:oned="t" path="m,l21600,21600e" filled="f">
                  <v:path arrowok="t" fillok="f" o:connecttype="none"/>
                  <o:lock v:ext="edit" shapetype="t"/>
                </v:shapetype>
                <v:shape id="Straight Arrow Connector 196" o:spid="_x0000_s1041" type="#_x0000_t32" style="position:absolute;left:20331;top:3072;width:16072;height:63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bJwwwAAANwAAAAPAAAAZHJzL2Rvd25yZXYueG1sRE9Li8Iw&#10;EL4v7H8Is7AX0dQKol2jiCKIB8XHwePQzLbFZlKbbK3+eiMIe5uP7zmTWWtK0VDtCssK+r0IBHFq&#10;dcGZgtNx1R2BcB5ZY2mZFNzJwWz6+THBRNsb76k5+EyEEHYJKsi9rxIpXZqTQdezFXHgfm1t0AdY&#10;Z1LXeAvhppRxFA2lwYJDQ44VLXJKL4c/o6C8rpZxPGgudKVzsdk+pN51dkp9f7XzHxCeWv8vfrvX&#10;OswfD+H1TLhATp8AAAD//wMAUEsBAi0AFAAGAAgAAAAhANvh9svuAAAAhQEAABMAAAAAAAAAAAAA&#10;AAAAAAAAAFtDb250ZW50X1R5cGVzXS54bWxQSwECLQAUAAYACAAAACEAWvQsW78AAAAVAQAACwAA&#10;AAAAAAAAAAAAAAAfAQAAX3JlbHMvLnJlbHNQSwECLQAUAAYACAAAACEAHdWycMMAAADcAAAADwAA&#10;AAAAAAAAAAAAAAAHAgAAZHJzL2Rvd25yZXYueG1sUEsFBgAAAAADAAMAtwAAAPcCAAAAAA==&#10;" filled="t" fillcolor="#4f81bd" strokecolor="windowText" strokeweight="1pt">
                  <v:stroke endarrow="block"/>
                </v:shape>
                <v:shape id="Straight Arrow Connector 197" o:spid="_x0000_s1042" type="#_x0000_t32" style="position:absolute;left:20433;top:9382;width:15970;height:5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1t1xAAAANwAAAAPAAAAZHJzL2Rvd25yZXYueG1sRE/fa8Iw&#10;EH4X/B/CCXvTdGPo1hlFZAMRBXVD8O3W3JpicylN1tT/fhkM9nYf38+bL3tbi45aXzlWcD/JQBAX&#10;TldcKvh4fxs/gfABWWPtmBTcyMNyMRzMMdcu8pG6UyhFCmGfowITQpNL6QtDFv3ENcSJ+3KtxZBg&#10;W0rdYkzhtpYPWTaVFitODQYbWhsqrqdvq+B82x7j46F0xWfcNZd9dz2Y+KrU3ahfvYAI1Id/8Z97&#10;o9P85xn8PpMukIsfAAAA//8DAFBLAQItABQABgAIAAAAIQDb4fbL7gAAAIUBAAATAAAAAAAAAAAA&#10;AAAAAAAAAABbQ29udGVudF9UeXBlc10ueG1sUEsBAi0AFAAGAAgAAAAhAFr0LFu/AAAAFQEAAAsA&#10;AAAAAAAAAAAAAAAAHwEAAF9yZWxzLy5yZWxzUEsBAi0AFAAGAAgAAAAhACI3W3XEAAAA3AAAAA8A&#10;AAAAAAAAAAAAAAAABwIAAGRycy9kb3ducmV2LnhtbFBLBQYAAAAAAwADALcAAAD4AgAAAAA=&#10;" filled="t" fillcolor="#4f81bd" strokecolor="windowText" strokeweight="1pt">
                  <v:stroke endarrow="block"/>
                </v:shape>
                <v:shape id="TextBox 21" o:spid="_x0000_s1043" type="#_x0000_t202" style="position:absolute;left:23693;top:2929;width:5522;height:27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zFxwAAANwAAAAPAAAAZHJzL2Rvd25yZXYueG1sRI9Bb8Iw&#10;DIXvk/YfIiPtNlKqqdo6AkKThjjAYcBhR6/x2mqJUyUZFH49PkzazdZ7fu/zfDl6p04UUx/YwGxa&#10;gCJugu25NXA8vD8+g0oZ2aILTAYulGC5uL+bY23DmT/otM+tkhBONRroch5qrVPTkcc0DQOxaN8h&#10;esyyxlbbiGcJ906XRVFpjz1LQ4cDvXXU/Ox/vYGv7frzWm1i6dbVblteDrOn484Z8zAZV6+gMo35&#10;3/x3vbGC/yK08oxMoBc3AAAA//8DAFBLAQItABQABgAIAAAAIQDb4fbL7gAAAIUBAAATAAAAAAAA&#10;AAAAAAAAAAAAAABbQ29udGVudF9UeXBlc10ueG1sUEsBAi0AFAAGAAgAAAAhAFr0LFu/AAAAFQEA&#10;AAsAAAAAAAAAAAAAAAAAHwEAAF9yZWxzLy5yZWxzUEsBAi0AFAAGAAgAAAAhAHen/MXHAAAA3AAA&#10;AA8AAAAAAAAAAAAAAAAABwIAAGRycy9kb3ducmV2LnhtbFBLBQYAAAAAAwADALcAAAD7AgAAAAA=&#10;" filled="f" stroked="f" strokeweight="1pt">
                  <v:textbox inset="2mm,1mm,5.76pt,2.88pt">
                    <w:txbxContent>
                      <w:p w14:paraId="7C5EC647" w14:textId="77777777" w:rsidR="006200E4" w:rsidRPr="00C91035" w:rsidRDefault="006200E4" w:rsidP="006200E4">
                        <w:pPr>
                          <w:pStyle w:val="NormalWeb"/>
                          <w:spacing w:before="0" w:beforeAutospacing="0" w:after="0" w:afterAutospacing="0"/>
                        </w:pPr>
                        <w:r>
                          <w:rPr>
                            <w:rFonts w:asciiTheme="minorHAnsi" w:cstheme="minorBidi"/>
                            <w:color w:val="000000" w:themeColor="text1"/>
                            <w:kern w:val="24"/>
                            <w:lang w:val="en-US"/>
                          </w:rPr>
                          <w:t>PDCCH</w:t>
                        </w:r>
                        <w:r w:rsidRPr="00C91035">
                          <w:rPr>
                            <w:rFonts w:asciiTheme="minorHAnsi" w:cstheme="minorBidi"/>
                            <w:color w:val="000000" w:themeColor="text1"/>
                            <w:kern w:val="24"/>
                            <w:lang w:val="en-US"/>
                          </w:rPr>
                          <w:t xml:space="preserve"> </w:t>
                        </w:r>
                      </w:p>
                    </w:txbxContent>
                  </v:textbox>
                </v:shape>
                <v:shape id="TextBox 22" o:spid="_x0000_s1044" type="#_x0000_t202" style="position:absolute;left:24591;top:12929;width:5522;height:26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1lewwAAANwAAAAPAAAAZHJzL2Rvd25yZXYueG1sRE9NawIx&#10;EL0L/Q9hCt406yKLbo1SChUPeqh66HG6me4uTSZLEnX11xuh4G0e73MWq94acSYfWscKJuMMBHHl&#10;dMu1guPhczQDESKyRuOYFFwpwGr5Mlhgqd2Fv+i8j7VIIRxKVNDE2JVShqohi2HsOuLE/TpvMSbo&#10;a6k9XlK4NTLPskJabDk1NNjRR0PV3/5kFfxs19+3YuNzsy522/x6mEyPO6PU8LV/fwMRqY9P8b97&#10;o9P8+Rwez6QL5PIOAAD//wMAUEsBAi0AFAAGAAgAAAAhANvh9svuAAAAhQEAABMAAAAAAAAAAAAA&#10;AAAAAAAAAFtDb250ZW50X1R5cGVzXS54bWxQSwECLQAUAAYACAAAACEAWvQsW78AAAAVAQAACwAA&#10;AAAAAAAAAAAAAAAfAQAAX3JlbHMvLnJlbHNQSwECLQAUAAYACAAAACEAGOtZXsMAAADcAAAADwAA&#10;AAAAAAAAAAAAAAAHAgAAZHJzL2Rvd25yZXYueG1sUEsFBgAAAAADAAMAtwAAAPcCAAAAAA==&#10;" filled="f" stroked="f" strokeweight="1pt">
                  <v:textbox inset="2mm,1mm,5.76pt,2.88pt">
                    <w:txbxContent>
                      <w:p w14:paraId="4A487B5A" w14:textId="77777777" w:rsidR="006200E4" w:rsidRPr="00C91035" w:rsidRDefault="006200E4" w:rsidP="006200E4">
                        <w:pPr>
                          <w:pStyle w:val="NormalWeb"/>
                          <w:spacing w:before="0" w:beforeAutospacing="0" w:after="0" w:afterAutospacing="0"/>
                        </w:pPr>
                        <w:r>
                          <w:rPr>
                            <w:rFonts w:asciiTheme="minorHAnsi" w:cstheme="minorBidi"/>
                            <w:color w:val="000000" w:themeColor="text1"/>
                            <w:kern w:val="24"/>
                            <w:lang w:val="en-US"/>
                          </w:rPr>
                          <w:t>PDCCH</w:t>
                        </w:r>
                        <w:r w:rsidRPr="00C91035">
                          <w:rPr>
                            <w:rFonts w:asciiTheme="minorHAnsi" w:cstheme="minorBidi"/>
                            <w:color w:val="000000" w:themeColor="text1"/>
                            <w:kern w:val="24"/>
                            <w:lang w:val="en-US"/>
                          </w:rPr>
                          <w:t xml:space="preserve"> </w:t>
                        </w:r>
                      </w:p>
                    </w:txbxContent>
                  </v:textbox>
                </v:shape>
                <w10:anchorlock/>
              </v:group>
            </w:pict>
          </mc:Fallback>
        </mc:AlternateContent>
      </w:r>
    </w:p>
    <w:p w14:paraId="46DF6E2A" w14:textId="5DEE84F7" w:rsidR="006200E4" w:rsidRDefault="006200E4" w:rsidP="006200E4">
      <w:pPr>
        <w:pStyle w:val="Caption"/>
      </w:pPr>
      <w:bookmarkStart w:id="1" w:name="_Ref528587584"/>
      <w:r>
        <w:t xml:space="preserve">Figure </w:t>
      </w:r>
      <w:bookmarkEnd w:id="1"/>
      <w:r w:rsidR="00ED5711">
        <w:rPr>
          <w:noProof/>
        </w:rPr>
        <w:t>1</w:t>
      </w:r>
      <w:r>
        <w:t>:  PDCCH transmission from multiple TRPs for increasing reliability.</w:t>
      </w:r>
    </w:p>
    <w:p w14:paraId="0E5F9F9D" w14:textId="77777777" w:rsidR="00BA554C" w:rsidRDefault="00BA554C" w:rsidP="00BA554C">
      <w:pPr>
        <w:spacing w:before="120"/>
        <w:jc w:val="both"/>
        <w:rPr>
          <w:rFonts w:ascii="Arial" w:hAnsi="Arial" w:cs="Arial"/>
          <w:sz w:val="22"/>
          <w:szCs w:val="22"/>
        </w:rPr>
      </w:pPr>
      <w:r>
        <w:rPr>
          <w:rFonts w:ascii="Arial" w:hAnsi="Arial" w:cs="Arial"/>
          <w:sz w:val="22"/>
          <w:szCs w:val="22"/>
        </w:rPr>
        <w:t>The current MAC CE for indicating the TCI state for PDCCH is as follows:</w:t>
      </w:r>
    </w:p>
    <w:p w14:paraId="057B1305" w14:textId="77777777" w:rsidR="00BA554C" w:rsidRPr="004E548E" w:rsidRDefault="00BA554C" w:rsidP="00BA554C">
      <w:pPr>
        <w:pStyle w:val="Heading4"/>
        <w:ind w:left="1985"/>
        <w:rPr>
          <w:lang w:eastAsia="ko-KR"/>
        </w:rPr>
      </w:pPr>
      <w:bookmarkStart w:id="2" w:name="_Toc29239893"/>
      <w:bookmarkStart w:id="3" w:name="_Toc37296292"/>
      <w:bookmarkStart w:id="4" w:name="_Toc46490423"/>
      <w:bookmarkStart w:id="5" w:name="_Toc52752118"/>
      <w:bookmarkStart w:id="6" w:name="_Toc52796580"/>
      <w:bookmarkStart w:id="7" w:name="_Toc67931640"/>
      <w:r w:rsidRPr="004E548E">
        <w:rPr>
          <w:lang w:eastAsia="ko-KR"/>
        </w:rPr>
        <w:t>6.1.3.15</w:t>
      </w:r>
      <w:r w:rsidRPr="004E548E">
        <w:rPr>
          <w:lang w:eastAsia="ko-KR"/>
        </w:rPr>
        <w:tab/>
        <w:t>TCI State Indication for UE-specific PDCCH MAC CE</w:t>
      </w:r>
      <w:bookmarkEnd w:id="2"/>
      <w:bookmarkEnd w:id="3"/>
      <w:bookmarkEnd w:id="4"/>
      <w:bookmarkEnd w:id="5"/>
      <w:bookmarkEnd w:id="6"/>
      <w:bookmarkEnd w:id="7"/>
    </w:p>
    <w:p w14:paraId="5D955725" w14:textId="77777777" w:rsidR="00BA554C" w:rsidRPr="004E548E" w:rsidRDefault="00BA554C" w:rsidP="00BA554C">
      <w:pPr>
        <w:ind w:left="567"/>
        <w:rPr>
          <w:lang w:eastAsia="ko-KR"/>
        </w:rPr>
      </w:pPr>
      <w:r w:rsidRPr="004E548E">
        <w:rPr>
          <w:lang w:eastAsia="ko-KR"/>
        </w:rPr>
        <w:t xml:space="preserve">The TCI State Indication for UE-specific PDCCH MAC CE is identified by a MAC </w:t>
      </w:r>
      <w:proofErr w:type="spellStart"/>
      <w:r w:rsidRPr="004E548E">
        <w:rPr>
          <w:lang w:eastAsia="ko-KR"/>
        </w:rPr>
        <w:t>subheader</w:t>
      </w:r>
      <w:proofErr w:type="spellEnd"/>
      <w:r w:rsidRPr="004E548E">
        <w:rPr>
          <w:lang w:eastAsia="ko-KR"/>
        </w:rPr>
        <w:t xml:space="preserve"> with LCID as specified in Table 6.2.1-1. It has a fixed size of 16 bits with following fields:</w:t>
      </w:r>
    </w:p>
    <w:p w14:paraId="453D065A" w14:textId="77777777" w:rsidR="00BA554C" w:rsidRPr="004E548E" w:rsidRDefault="00BA554C" w:rsidP="00BA554C">
      <w:pPr>
        <w:pStyle w:val="B1"/>
        <w:ind w:left="1135"/>
        <w:rPr>
          <w:noProof/>
        </w:rPr>
      </w:pPr>
      <w:r w:rsidRPr="004E548E">
        <w:rPr>
          <w:noProof/>
        </w:rPr>
        <w:t>-</w:t>
      </w:r>
      <w:r w:rsidRPr="004E548E">
        <w:rPr>
          <w:noProof/>
        </w:rPr>
        <w:tab/>
        <w:t xml:space="preserve">Serving Cell ID: This field indicates the identity of the Serving Cell for which the MAC CE applies. The length of the field is 5 bits. If the indicated Serving Cell is configured as part of a </w:t>
      </w:r>
      <w:r w:rsidRPr="004E548E">
        <w:rPr>
          <w:i/>
          <w:iCs/>
        </w:rPr>
        <w:t>simultaneousTCI-UpdateList1</w:t>
      </w:r>
      <w:r w:rsidRPr="004E548E">
        <w:t xml:space="preserve"> or </w:t>
      </w:r>
      <w:r w:rsidRPr="004E548E">
        <w:rPr>
          <w:i/>
          <w:iCs/>
        </w:rPr>
        <w:t>simultaneousTCI-UpdateList2</w:t>
      </w:r>
      <w:r w:rsidRPr="004E548E">
        <w:rPr>
          <w:noProof/>
        </w:rPr>
        <w:t xml:space="preserve"> as specified in </w:t>
      </w:r>
      <w:r w:rsidRPr="004E548E">
        <w:rPr>
          <w:lang w:eastAsia="ko-KR"/>
        </w:rPr>
        <w:t>TS 38.331 [5]</w:t>
      </w:r>
      <w:r w:rsidRPr="004E548E">
        <w:rPr>
          <w:noProof/>
        </w:rPr>
        <w:t>, this MAC CE applies to all the</w:t>
      </w:r>
      <w:r w:rsidRPr="004E548E">
        <w:t>Serving Cells</w:t>
      </w:r>
      <w:r w:rsidRPr="004E548E">
        <w:rPr>
          <w:noProof/>
        </w:rPr>
        <w:t xml:space="preserve"> in the </w:t>
      </w:r>
      <w:r w:rsidRPr="004E548E">
        <w:t>set</w:t>
      </w:r>
      <w:r w:rsidRPr="004E548E">
        <w:rPr>
          <w:iCs/>
        </w:rPr>
        <w:t xml:space="preserve"> </w:t>
      </w:r>
      <w:r w:rsidRPr="004E548E">
        <w:rPr>
          <w:i/>
          <w:iCs/>
        </w:rPr>
        <w:t>simultaneousTCI-UpdateList1</w:t>
      </w:r>
      <w:r w:rsidRPr="004E548E">
        <w:t xml:space="preserve"> or </w:t>
      </w:r>
      <w:r w:rsidRPr="004E548E">
        <w:rPr>
          <w:i/>
          <w:iCs/>
        </w:rPr>
        <w:t>simultaneousTCI-UpdateList2</w:t>
      </w:r>
      <w:r w:rsidRPr="004E548E">
        <w:t xml:space="preserve">, </w:t>
      </w:r>
      <w:proofErr w:type="gramStart"/>
      <w:r w:rsidRPr="004E548E">
        <w:t>respectively</w:t>
      </w:r>
      <w:r w:rsidRPr="004E548E">
        <w:rPr>
          <w:noProof/>
        </w:rPr>
        <w:t>;</w:t>
      </w:r>
      <w:proofErr w:type="gramEnd"/>
    </w:p>
    <w:p w14:paraId="5129715A" w14:textId="77777777" w:rsidR="00BA554C" w:rsidRPr="004E548E" w:rsidRDefault="00BA554C" w:rsidP="00BA554C">
      <w:pPr>
        <w:pStyle w:val="B1"/>
        <w:ind w:left="1135"/>
        <w:rPr>
          <w:noProof/>
          <w:lang w:eastAsia="ko-KR"/>
        </w:rPr>
      </w:pPr>
      <w:r w:rsidRPr="004E548E">
        <w:rPr>
          <w:noProof/>
        </w:rPr>
        <w:t>-</w:t>
      </w:r>
      <w:r w:rsidRPr="004E548E">
        <w:rPr>
          <w:noProof/>
        </w:rPr>
        <w:tab/>
      </w:r>
      <w:r w:rsidRPr="004E548E">
        <w:rPr>
          <w:noProof/>
          <w:lang w:eastAsia="ko-KR"/>
        </w:rPr>
        <w:t>CORESET ID</w:t>
      </w:r>
      <w:r w:rsidRPr="004E548E">
        <w:rPr>
          <w:noProof/>
        </w:rPr>
        <w:t xml:space="preserve">: This field indicates a Control Resource Set identified with </w:t>
      </w:r>
      <w:proofErr w:type="spellStart"/>
      <w:r w:rsidRPr="004E548E">
        <w:rPr>
          <w:i/>
        </w:rPr>
        <w:t>ControlResourceSetId</w:t>
      </w:r>
      <w:proofErr w:type="spellEnd"/>
      <w:r w:rsidRPr="004E548E">
        <w:t xml:space="preserve"> as specified in TS 38.331 [5], for which the TCI State is being indicated. In case the value of the field is 0, the field refers to the Control Resource Set configured by </w:t>
      </w:r>
      <w:proofErr w:type="spellStart"/>
      <w:r w:rsidRPr="004E548E">
        <w:rPr>
          <w:i/>
        </w:rPr>
        <w:t>controlResourceSetZero</w:t>
      </w:r>
      <w:proofErr w:type="spellEnd"/>
      <w:r w:rsidRPr="004E548E">
        <w:t xml:space="preserve"> as specified in TS 38.331 [5]. </w:t>
      </w:r>
      <w:r w:rsidRPr="004E548E">
        <w:rPr>
          <w:noProof/>
        </w:rPr>
        <w:t>The length of the field is 4 bits;</w:t>
      </w:r>
    </w:p>
    <w:p w14:paraId="3DEE6E8D" w14:textId="77777777" w:rsidR="00BA554C" w:rsidRPr="004E548E" w:rsidRDefault="00BA554C" w:rsidP="00BA554C">
      <w:pPr>
        <w:pStyle w:val="B1"/>
        <w:ind w:left="1135"/>
        <w:rPr>
          <w:noProof/>
        </w:rPr>
      </w:pPr>
      <w:r w:rsidRPr="004E548E">
        <w:rPr>
          <w:noProof/>
        </w:rPr>
        <w:t>-</w:t>
      </w:r>
      <w:r w:rsidRPr="004E548E">
        <w:rPr>
          <w:noProof/>
        </w:rPr>
        <w:tab/>
      </w:r>
      <w:r w:rsidRPr="004E548E">
        <w:rPr>
          <w:noProof/>
          <w:lang w:eastAsia="ko-KR"/>
        </w:rPr>
        <w:t>T</w:t>
      </w:r>
      <w:r w:rsidRPr="004E548E">
        <w:rPr>
          <w:noProof/>
        </w:rPr>
        <w:t xml:space="preserve">CI State ID: This field indicates the TCI state identified by </w:t>
      </w:r>
      <w:r w:rsidRPr="004E548E">
        <w:rPr>
          <w:i/>
        </w:rPr>
        <w:t>TCI-</w:t>
      </w:r>
      <w:proofErr w:type="spellStart"/>
      <w:r w:rsidRPr="004E548E">
        <w:rPr>
          <w:i/>
        </w:rPr>
        <w:t>StateId</w:t>
      </w:r>
      <w:proofErr w:type="spellEnd"/>
      <w:r w:rsidRPr="004E548E">
        <w:t xml:space="preserve"> </w:t>
      </w:r>
      <w:r w:rsidRPr="004E548E">
        <w:rPr>
          <w:noProof/>
        </w:rPr>
        <w:t xml:space="preserve">as specified in </w:t>
      </w:r>
      <w:r w:rsidRPr="004E548E">
        <w:rPr>
          <w:lang w:eastAsia="ko-KR"/>
        </w:rPr>
        <w:t>TS 38.331 [5] applicable to the Control Resource Set identified by CORESET ID field</w:t>
      </w:r>
      <w:r w:rsidRPr="004E548E">
        <w:rPr>
          <w:noProof/>
        </w:rPr>
        <w:t xml:space="preserve">. If the field of CORESET ID is set to 0, this field indicates a </w:t>
      </w:r>
      <w:r w:rsidRPr="004E548E">
        <w:rPr>
          <w:i/>
          <w:noProof/>
        </w:rPr>
        <w:t>TCI-StateId</w:t>
      </w:r>
      <w:r w:rsidRPr="004E548E">
        <w:rPr>
          <w:noProof/>
        </w:rPr>
        <w:t xml:space="preserve"> for a TCI state of the first 64 TCI-states configured by </w:t>
      </w:r>
      <w:r w:rsidRPr="004E548E">
        <w:rPr>
          <w:i/>
          <w:noProof/>
        </w:rPr>
        <w:t>tci-States-ToAddModList</w:t>
      </w:r>
      <w:r w:rsidRPr="004E548E">
        <w:rPr>
          <w:noProof/>
        </w:rPr>
        <w:t xml:space="preserve"> and </w:t>
      </w:r>
      <w:r w:rsidRPr="004E548E">
        <w:rPr>
          <w:i/>
          <w:noProof/>
        </w:rPr>
        <w:t>tci-States-ToReleaseList</w:t>
      </w:r>
      <w:r w:rsidRPr="004E548E">
        <w:rPr>
          <w:noProof/>
        </w:rPr>
        <w:t xml:space="preserve"> in the </w:t>
      </w:r>
      <w:r w:rsidRPr="004E548E">
        <w:rPr>
          <w:i/>
          <w:noProof/>
        </w:rPr>
        <w:t>PDSCH-Config</w:t>
      </w:r>
      <w:r w:rsidRPr="004E548E">
        <w:rPr>
          <w:noProof/>
        </w:rPr>
        <w:t xml:space="preserve"> in the active BWP. If the field of CORESET ID is set to the other value than 0, this field indicates a </w:t>
      </w:r>
      <w:r w:rsidRPr="004E548E">
        <w:rPr>
          <w:i/>
          <w:noProof/>
        </w:rPr>
        <w:t>TCI-StateId</w:t>
      </w:r>
      <w:r w:rsidRPr="004E548E">
        <w:rPr>
          <w:noProof/>
        </w:rPr>
        <w:t xml:space="preserve"> configured by </w:t>
      </w:r>
      <w:r w:rsidRPr="004E548E">
        <w:rPr>
          <w:i/>
          <w:noProof/>
        </w:rPr>
        <w:t>tci-StatesPDCCH-ToAddList</w:t>
      </w:r>
      <w:r w:rsidRPr="004E548E">
        <w:rPr>
          <w:noProof/>
        </w:rPr>
        <w:t xml:space="preserve"> and </w:t>
      </w:r>
      <w:r w:rsidRPr="004E548E">
        <w:rPr>
          <w:i/>
          <w:noProof/>
        </w:rPr>
        <w:t>tci-StatesPDCCH-ToReleaseList</w:t>
      </w:r>
      <w:r w:rsidRPr="004E548E">
        <w:rPr>
          <w:noProof/>
        </w:rPr>
        <w:t xml:space="preserve"> in the </w:t>
      </w:r>
      <w:r w:rsidRPr="004E548E">
        <w:rPr>
          <w:i/>
          <w:noProof/>
        </w:rPr>
        <w:t>controlResourceSet</w:t>
      </w:r>
      <w:r w:rsidRPr="004E548E">
        <w:rPr>
          <w:noProof/>
        </w:rPr>
        <w:t xml:space="preserve"> identified by the indicated CORESET ID. The length of the field is 7 bits.</w:t>
      </w:r>
    </w:p>
    <w:p w14:paraId="7F13DD6D" w14:textId="77777777" w:rsidR="00BA554C" w:rsidRPr="004E548E" w:rsidRDefault="00BA554C" w:rsidP="00BA554C">
      <w:pPr>
        <w:pStyle w:val="TH"/>
        <w:ind w:left="567"/>
      </w:pPr>
      <w:r w:rsidRPr="004E548E">
        <w:object w:dxaOrig="5700" w:dyaOrig="1590" w14:anchorId="68F80834">
          <v:shape id="_x0000_i1025" type="#_x0000_t75" style="width:285pt;height:79.5pt" o:ole="">
            <v:imagedata r:id="rId13" o:title=""/>
          </v:shape>
          <o:OLEObject Type="Embed" ProgID="Visio.Drawing.15" ShapeID="_x0000_i1025" DrawAspect="Content" ObjectID="_1682178026" r:id="rId14"/>
        </w:object>
      </w:r>
    </w:p>
    <w:p w14:paraId="3822A65E" w14:textId="77777777" w:rsidR="00BA554C" w:rsidRPr="004E548E" w:rsidRDefault="00BA554C" w:rsidP="00BA554C">
      <w:pPr>
        <w:pStyle w:val="TF"/>
        <w:rPr>
          <w:noProof/>
          <w:lang w:eastAsia="ko-KR"/>
        </w:rPr>
      </w:pPr>
      <w:r w:rsidRPr="004E548E">
        <w:rPr>
          <w:noProof/>
          <w:lang w:eastAsia="ko-KR"/>
        </w:rPr>
        <w:t xml:space="preserve">Figure 6.1.3.15-1: </w:t>
      </w:r>
      <w:r w:rsidRPr="004E548E">
        <w:rPr>
          <w:lang w:eastAsia="ko-KR"/>
        </w:rPr>
        <w:t>TCI State Indication for UE-specific PDCCH MAC CE</w:t>
      </w:r>
    </w:p>
    <w:p w14:paraId="3AC4A14D" w14:textId="77777777" w:rsidR="00A5406F" w:rsidRPr="00A04F49" w:rsidRDefault="00A5406F" w:rsidP="00A5406F">
      <w:pPr>
        <w:pStyle w:val="Proposal"/>
        <w:numPr>
          <w:ilvl w:val="0"/>
          <w:numId w:val="0"/>
        </w:numPr>
        <w:ind w:left="1701"/>
      </w:pPr>
    </w:p>
    <w:p w14:paraId="246CE529" w14:textId="02BDA115" w:rsidR="00A5406F" w:rsidRPr="008A2CBD" w:rsidRDefault="00A5406F" w:rsidP="00A5406F">
      <w:pPr>
        <w:pStyle w:val="Observation"/>
      </w:pPr>
      <w:bookmarkStart w:id="8" w:name="_Toc71565082"/>
      <w:r>
        <w:rPr>
          <w:rFonts w:eastAsia="Malgun Gothic"/>
          <w:sz w:val="22"/>
          <w:szCs w:val="22"/>
          <w:lang w:val="en-US" w:eastAsia="ko-KR"/>
        </w:rPr>
        <w:t>Current MAC CE can indicate only one TCI state for PDCCH</w:t>
      </w:r>
      <w:r>
        <w:rPr>
          <w:rFonts w:cs="Arial"/>
        </w:rPr>
        <w:t>.</w:t>
      </w:r>
      <w:bookmarkEnd w:id="8"/>
    </w:p>
    <w:p w14:paraId="451C4C1C" w14:textId="77777777" w:rsidR="00B0197D" w:rsidRDefault="0076608C" w:rsidP="00141D91">
      <w:pPr>
        <w:spacing w:before="120"/>
        <w:jc w:val="both"/>
        <w:rPr>
          <w:rFonts w:ascii="Arial" w:hAnsi="Arial" w:cs="Arial"/>
          <w:sz w:val="22"/>
          <w:szCs w:val="22"/>
        </w:rPr>
      </w:pPr>
      <w:r w:rsidRPr="00141D91">
        <w:rPr>
          <w:rFonts w:ascii="Arial" w:hAnsi="Arial" w:cs="Arial"/>
          <w:sz w:val="22"/>
          <w:szCs w:val="22"/>
        </w:rPr>
        <w:t xml:space="preserve">The agreements </w:t>
      </w:r>
      <w:r w:rsidR="001827DE">
        <w:rPr>
          <w:rFonts w:ascii="Arial" w:hAnsi="Arial" w:cs="Arial"/>
          <w:sz w:val="22"/>
          <w:szCs w:val="22"/>
        </w:rPr>
        <w:t xml:space="preserve">in the LS are related to this scenario and </w:t>
      </w:r>
      <w:r w:rsidRPr="00141D91">
        <w:rPr>
          <w:rFonts w:ascii="Arial" w:hAnsi="Arial" w:cs="Arial"/>
          <w:sz w:val="22"/>
          <w:szCs w:val="22"/>
        </w:rPr>
        <w:t xml:space="preserve">are </w:t>
      </w:r>
      <w:r w:rsidR="001827DE">
        <w:rPr>
          <w:rFonts w:ascii="Arial" w:hAnsi="Arial" w:cs="Arial"/>
          <w:sz w:val="22"/>
          <w:szCs w:val="22"/>
        </w:rPr>
        <w:t xml:space="preserve">thus </w:t>
      </w:r>
      <w:r w:rsidRPr="00141D91">
        <w:rPr>
          <w:rFonts w:ascii="Arial" w:hAnsi="Arial" w:cs="Arial"/>
          <w:sz w:val="22"/>
          <w:szCs w:val="22"/>
        </w:rPr>
        <w:t>for single cell</w:t>
      </w:r>
      <w:r w:rsidR="001827DE">
        <w:rPr>
          <w:rFonts w:ascii="Arial" w:hAnsi="Arial" w:cs="Arial"/>
          <w:sz w:val="22"/>
          <w:szCs w:val="22"/>
        </w:rPr>
        <w:t xml:space="preserve"> </w:t>
      </w:r>
      <w:proofErr w:type="spellStart"/>
      <w:r w:rsidR="001827DE">
        <w:rPr>
          <w:rFonts w:ascii="Arial" w:hAnsi="Arial" w:cs="Arial"/>
          <w:sz w:val="22"/>
          <w:szCs w:val="22"/>
        </w:rPr>
        <w:t>mTRP</w:t>
      </w:r>
      <w:proofErr w:type="spellEnd"/>
      <w:r w:rsidR="001827DE">
        <w:rPr>
          <w:rFonts w:ascii="Arial" w:hAnsi="Arial" w:cs="Arial"/>
          <w:sz w:val="22"/>
          <w:szCs w:val="22"/>
        </w:rPr>
        <w:t xml:space="preserve"> operation</w:t>
      </w:r>
      <w:r w:rsidRPr="00141D91">
        <w:rPr>
          <w:rFonts w:ascii="Arial" w:hAnsi="Arial" w:cs="Arial"/>
          <w:sz w:val="22"/>
          <w:szCs w:val="22"/>
        </w:rPr>
        <w:t>, not for multi-cell</w:t>
      </w:r>
      <w:r w:rsidR="001827DE">
        <w:rPr>
          <w:rFonts w:ascii="Arial" w:hAnsi="Arial" w:cs="Arial"/>
          <w:sz w:val="22"/>
          <w:szCs w:val="22"/>
        </w:rPr>
        <w:t xml:space="preserve"> </w:t>
      </w:r>
      <w:proofErr w:type="spellStart"/>
      <w:r w:rsidR="001827DE">
        <w:rPr>
          <w:rFonts w:ascii="Arial" w:hAnsi="Arial" w:cs="Arial"/>
          <w:sz w:val="22"/>
          <w:szCs w:val="22"/>
        </w:rPr>
        <w:t>mTRP</w:t>
      </w:r>
      <w:proofErr w:type="spellEnd"/>
      <w:r w:rsidR="001827DE">
        <w:rPr>
          <w:rFonts w:ascii="Arial" w:hAnsi="Arial" w:cs="Arial"/>
          <w:sz w:val="22"/>
          <w:szCs w:val="22"/>
        </w:rPr>
        <w:t xml:space="preserve"> operation</w:t>
      </w:r>
      <w:r w:rsidRPr="00141D91">
        <w:rPr>
          <w:rFonts w:ascii="Arial" w:hAnsi="Arial" w:cs="Arial"/>
          <w:sz w:val="22"/>
          <w:szCs w:val="22"/>
        </w:rPr>
        <w:t>. It is for PDCCH transmission over two TRPs in a SFN manner in a single cell. </w:t>
      </w:r>
    </w:p>
    <w:p w14:paraId="4138F372" w14:textId="282B3C0D" w:rsidR="00884828" w:rsidRPr="008A2CBD" w:rsidRDefault="00884828" w:rsidP="00884828">
      <w:pPr>
        <w:pStyle w:val="Observation"/>
      </w:pPr>
      <w:bookmarkStart w:id="9" w:name="_Toc71565083"/>
      <w:r>
        <w:rPr>
          <w:rFonts w:eastAsia="Malgun Gothic"/>
          <w:sz w:val="22"/>
          <w:szCs w:val="22"/>
          <w:lang w:val="en-US" w:eastAsia="ko-KR"/>
        </w:rPr>
        <w:t>Th</w:t>
      </w:r>
      <w:r w:rsidR="00680ED6">
        <w:rPr>
          <w:rFonts w:eastAsia="Malgun Gothic"/>
          <w:sz w:val="22"/>
          <w:szCs w:val="22"/>
          <w:lang w:val="en-US" w:eastAsia="ko-KR"/>
        </w:rPr>
        <w:t>e</w:t>
      </w:r>
      <w:r>
        <w:rPr>
          <w:rFonts w:eastAsia="Malgun Gothic"/>
          <w:sz w:val="22"/>
          <w:szCs w:val="22"/>
          <w:lang w:val="en-US" w:eastAsia="ko-KR"/>
        </w:rPr>
        <w:t xml:space="preserve"> M</w:t>
      </w:r>
      <w:r w:rsidR="00680ED6">
        <w:rPr>
          <w:rFonts w:eastAsia="Malgun Gothic"/>
          <w:sz w:val="22"/>
          <w:szCs w:val="22"/>
          <w:lang w:val="en-US" w:eastAsia="ko-KR"/>
        </w:rPr>
        <w:t>AC</w:t>
      </w:r>
      <w:r>
        <w:rPr>
          <w:rFonts w:eastAsia="Malgun Gothic"/>
          <w:sz w:val="22"/>
          <w:szCs w:val="22"/>
          <w:lang w:val="en-US" w:eastAsia="ko-KR"/>
        </w:rPr>
        <w:t xml:space="preserve"> CE </w:t>
      </w:r>
      <w:r w:rsidR="00680ED6">
        <w:rPr>
          <w:rFonts w:eastAsia="Malgun Gothic"/>
          <w:sz w:val="22"/>
          <w:szCs w:val="22"/>
          <w:lang w:val="en-US" w:eastAsia="ko-KR"/>
        </w:rPr>
        <w:t xml:space="preserve">for indicating two TCI states to one PDCCH </w:t>
      </w:r>
      <w:r>
        <w:rPr>
          <w:rFonts w:eastAsia="Malgun Gothic"/>
          <w:sz w:val="22"/>
          <w:szCs w:val="22"/>
          <w:lang w:val="en-US" w:eastAsia="ko-KR"/>
        </w:rPr>
        <w:t xml:space="preserve">is relevant only for single cell </w:t>
      </w:r>
      <w:proofErr w:type="spellStart"/>
      <w:r>
        <w:rPr>
          <w:rFonts w:eastAsia="Malgun Gothic"/>
          <w:sz w:val="22"/>
          <w:szCs w:val="22"/>
          <w:lang w:val="en-US" w:eastAsia="ko-KR"/>
        </w:rPr>
        <w:t>mTRP</w:t>
      </w:r>
      <w:proofErr w:type="spellEnd"/>
      <w:r>
        <w:rPr>
          <w:rFonts w:cs="Arial"/>
        </w:rPr>
        <w:t>.</w:t>
      </w:r>
      <w:bookmarkEnd w:id="9"/>
    </w:p>
    <w:p w14:paraId="52AE2B0B" w14:textId="77777777" w:rsidR="003036FD" w:rsidRDefault="00EF7D7A" w:rsidP="00141D91">
      <w:pPr>
        <w:spacing w:before="120"/>
        <w:jc w:val="both"/>
        <w:rPr>
          <w:rFonts w:ascii="Arial" w:hAnsi="Arial" w:cs="Arial"/>
          <w:sz w:val="22"/>
          <w:szCs w:val="22"/>
        </w:rPr>
      </w:pPr>
      <w:r>
        <w:rPr>
          <w:rFonts w:ascii="Arial" w:hAnsi="Arial" w:cs="Arial"/>
          <w:sz w:val="22"/>
          <w:szCs w:val="22"/>
        </w:rPr>
        <w:t xml:space="preserve">RAN1 has </w:t>
      </w:r>
      <w:r w:rsidR="003036FD">
        <w:rPr>
          <w:rFonts w:ascii="Arial" w:hAnsi="Arial" w:cs="Arial"/>
          <w:sz w:val="22"/>
          <w:szCs w:val="22"/>
        </w:rPr>
        <w:t>identified that the MAC CE would need at least the following fields:</w:t>
      </w:r>
    </w:p>
    <w:p w14:paraId="3C40356C" w14:textId="77777777" w:rsidR="003036FD" w:rsidRPr="006F426F" w:rsidRDefault="003036FD" w:rsidP="003036FD">
      <w:pPr>
        <w:pStyle w:val="ListParagraph"/>
        <w:numPr>
          <w:ilvl w:val="0"/>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Serving cell ID</w:t>
      </w:r>
    </w:p>
    <w:p w14:paraId="064E3D6A" w14:textId="77777777" w:rsidR="003036FD" w:rsidRPr="006F426F" w:rsidRDefault="003036FD" w:rsidP="003036FD">
      <w:pPr>
        <w:pStyle w:val="ListParagraph"/>
        <w:numPr>
          <w:ilvl w:val="0"/>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CORESET ID</w:t>
      </w:r>
    </w:p>
    <w:p w14:paraId="0296C26F" w14:textId="77777777" w:rsidR="003036FD" w:rsidRPr="006F426F" w:rsidRDefault="003036FD" w:rsidP="003036FD">
      <w:pPr>
        <w:pStyle w:val="ListParagraph"/>
        <w:numPr>
          <w:ilvl w:val="0"/>
          <w:numId w:val="41"/>
        </w:numPr>
        <w:overflowPunct/>
        <w:autoSpaceDE/>
        <w:autoSpaceDN/>
        <w:adjustRightInd/>
        <w:spacing w:line="259" w:lineRule="auto"/>
        <w:jc w:val="both"/>
        <w:textAlignment w:val="auto"/>
        <w:rPr>
          <w:rFonts w:ascii="Times New Roman" w:eastAsia="Times New Roman" w:hAnsi="Times New Roman"/>
        </w:rPr>
      </w:pPr>
      <w:r w:rsidRPr="006F426F">
        <w:rPr>
          <w:rFonts w:ascii="Times New Roman" w:eastAsia="Malgun Gothic" w:hAnsi="Times New Roman"/>
        </w:rPr>
        <w:t>Two TCI state IDs</w:t>
      </w:r>
    </w:p>
    <w:p w14:paraId="0F87A958" w14:textId="14C6E723" w:rsidR="00D86C41" w:rsidRDefault="002A7010" w:rsidP="00A621F9">
      <w:pPr>
        <w:spacing w:before="120"/>
        <w:jc w:val="both"/>
        <w:rPr>
          <w:rFonts w:eastAsia="Malgun Gothic"/>
          <w:iCs/>
          <w:sz w:val="22"/>
          <w:szCs w:val="22"/>
          <w:lang w:val="en-US" w:eastAsia="ko-KR"/>
        </w:rPr>
      </w:pPr>
      <w:proofErr w:type="gramStart"/>
      <w:r>
        <w:rPr>
          <w:rFonts w:ascii="Arial" w:hAnsi="Arial" w:cs="Arial"/>
          <w:sz w:val="22"/>
          <w:szCs w:val="22"/>
        </w:rPr>
        <w:t>In order to</w:t>
      </w:r>
      <w:proofErr w:type="gramEnd"/>
      <w:r>
        <w:rPr>
          <w:rFonts w:ascii="Arial" w:hAnsi="Arial" w:cs="Arial"/>
          <w:sz w:val="22"/>
          <w:szCs w:val="22"/>
        </w:rPr>
        <w:t xml:space="preserve"> </w:t>
      </w:r>
      <w:r w:rsidR="00612744">
        <w:rPr>
          <w:rFonts w:ascii="Arial" w:hAnsi="Arial" w:cs="Arial"/>
          <w:sz w:val="22"/>
          <w:szCs w:val="22"/>
        </w:rPr>
        <w:t>sketch the MAC CE, RAN2 should confirm the ID space for both CORESET ID and TCI state ID in Release 17</w:t>
      </w:r>
      <w:r w:rsidR="00767563">
        <w:rPr>
          <w:rFonts w:ascii="Arial" w:hAnsi="Arial" w:cs="Arial"/>
          <w:sz w:val="22"/>
          <w:szCs w:val="22"/>
        </w:rPr>
        <w:t xml:space="preserve"> for this URLLC operation.</w:t>
      </w:r>
      <w:r w:rsidR="00A35DF6">
        <w:rPr>
          <w:rFonts w:ascii="Arial" w:hAnsi="Arial" w:cs="Arial"/>
          <w:sz w:val="22"/>
          <w:szCs w:val="22"/>
        </w:rPr>
        <w:t xml:space="preserve"> </w:t>
      </w:r>
      <w:r w:rsidR="00EF7D7A">
        <w:rPr>
          <w:rFonts w:ascii="Arial" w:hAnsi="Arial" w:cs="Arial"/>
          <w:sz w:val="22"/>
          <w:szCs w:val="22"/>
        </w:rPr>
        <w:t>The agreements in the LS contain</w:t>
      </w:r>
      <w:r w:rsidR="00F35A9D">
        <w:rPr>
          <w:rFonts w:ascii="Arial" w:hAnsi="Arial" w:cs="Arial"/>
          <w:sz w:val="22"/>
          <w:szCs w:val="22"/>
        </w:rPr>
        <w:t xml:space="preserve"> FFSs. The FFS on first agreement is addressed in the second set of agreements. In the second set of agreements</w:t>
      </w:r>
      <w:r w:rsidR="00D24E63">
        <w:rPr>
          <w:rFonts w:ascii="Arial" w:hAnsi="Arial" w:cs="Arial"/>
          <w:sz w:val="22"/>
          <w:szCs w:val="22"/>
        </w:rPr>
        <w:t>, the CA related FFS will impact in the description of the Serving Cell ID</w:t>
      </w:r>
      <w:r w:rsidR="00CC5B4C">
        <w:rPr>
          <w:rFonts w:ascii="Arial" w:hAnsi="Arial" w:cs="Arial"/>
          <w:sz w:val="22"/>
          <w:szCs w:val="22"/>
        </w:rPr>
        <w:t xml:space="preserve"> description</w:t>
      </w:r>
      <w:r w:rsidR="00A621F9">
        <w:rPr>
          <w:rFonts w:ascii="Arial" w:hAnsi="Arial" w:cs="Arial"/>
          <w:sz w:val="22"/>
          <w:szCs w:val="22"/>
        </w:rPr>
        <w:t xml:space="preserve"> in that whether the yellow highlighted text will be present or not.</w:t>
      </w:r>
    </w:p>
    <w:p w14:paraId="2CF99AA4" w14:textId="77777777" w:rsidR="00C613B7" w:rsidRDefault="00C613B7" w:rsidP="00C613B7">
      <w:pPr>
        <w:pStyle w:val="ListParagraph"/>
        <w:ind w:left="1440"/>
        <w:rPr>
          <w:rFonts w:eastAsiaTheme="minorHAnsi" w:cs="Calibri"/>
          <w:lang w:val="en-US"/>
        </w:rPr>
      </w:pPr>
    </w:p>
    <w:p w14:paraId="7EAE4D0E" w14:textId="705F8011" w:rsidR="00C613B7" w:rsidRPr="00CC5B4C" w:rsidRDefault="00C613B7" w:rsidP="00CC5B4C">
      <w:pPr>
        <w:ind w:left="284" w:hanging="284"/>
        <w:rPr>
          <w:rFonts w:eastAsiaTheme="minorHAnsi"/>
          <w:lang w:val="en-US"/>
        </w:rPr>
      </w:pPr>
      <w:r w:rsidRPr="00CC5B4C">
        <w:rPr>
          <w:lang w:val="en-US"/>
        </w:rPr>
        <w:t>“Serving Cell ID: This field indicates the identity of the Serving Cell for which the MAC CE applies. The length of the field is 5 bits</w:t>
      </w:r>
      <w:r w:rsidRPr="00CC5B4C">
        <w:rPr>
          <w:highlight w:val="yellow"/>
          <w:lang w:val="en-US"/>
        </w:rPr>
        <w:t xml:space="preserve">. If the indicated Serving Cell is configured as part of a </w:t>
      </w:r>
      <w:r w:rsidRPr="00CC5B4C">
        <w:rPr>
          <w:i/>
          <w:iCs/>
          <w:highlight w:val="yellow"/>
          <w:lang w:val="en-US"/>
        </w:rPr>
        <w:t>simultaneousTCI-UpdateList1</w:t>
      </w:r>
      <w:r w:rsidRPr="00CC5B4C">
        <w:rPr>
          <w:highlight w:val="yellow"/>
          <w:lang w:val="en-US"/>
        </w:rPr>
        <w:t xml:space="preserve"> or </w:t>
      </w:r>
      <w:r w:rsidRPr="00CC5B4C">
        <w:rPr>
          <w:i/>
          <w:iCs/>
          <w:highlight w:val="yellow"/>
          <w:lang w:val="en-US"/>
        </w:rPr>
        <w:t>simultaneousTCI-UpdateList2</w:t>
      </w:r>
      <w:r w:rsidRPr="00CC5B4C">
        <w:rPr>
          <w:highlight w:val="yellow"/>
          <w:lang w:val="en-US"/>
        </w:rPr>
        <w:t xml:space="preserve"> as specified in </w:t>
      </w:r>
      <w:r w:rsidRPr="00CC5B4C">
        <w:rPr>
          <w:highlight w:val="yellow"/>
          <w:lang w:val="en-US" w:eastAsia="ko-KR"/>
        </w:rPr>
        <w:t>TS 38.331 [5]</w:t>
      </w:r>
      <w:r w:rsidRPr="00CC5B4C">
        <w:rPr>
          <w:highlight w:val="yellow"/>
          <w:lang w:val="en-US"/>
        </w:rPr>
        <w:t>, this MAC CE applies to all the</w:t>
      </w:r>
      <w:r w:rsidR="00B44751">
        <w:rPr>
          <w:highlight w:val="yellow"/>
          <w:lang w:val="en-US"/>
        </w:rPr>
        <w:t xml:space="preserve"> </w:t>
      </w:r>
      <w:r w:rsidRPr="00CC5B4C">
        <w:rPr>
          <w:highlight w:val="yellow"/>
          <w:lang w:val="en-US"/>
        </w:rPr>
        <w:t xml:space="preserve">Serving Cells in the set </w:t>
      </w:r>
      <w:r w:rsidRPr="00CC5B4C">
        <w:rPr>
          <w:i/>
          <w:iCs/>
          <w:highlight w:val="yellow"/>
          <w:lang w:val="en-US"/>
        </w:rPr>
        <w:t>simultaneousTCI-UpdateList1</w:t>
      </w:r>
      <w:r w:rsidRPr="00CC5B4C">
        <w:rPr>
          <w:highlight w:val="yellow"/>
          <w:lang w:val="en-US"/>
        </w:rPr>
        <w:t xml:space="preserve"> or </w:t>
      </w:r>
      <w:r w:rsidRPr="00CC5B4C">
        <w:rPr>
          <w:i/>
          <w:iCs/>
          <w:highlight w:val="yellow"/>
          <w:lang w:val="en-US"/>
        </w:rPr>
        <w:t>simultaneousTCI-UpdateList2</w:t>
      </w:r>
      <w:r w:rsidRPr="00CC5B4C">
        <w:rPr>
          <w:highlight w:val="yellow"/>
          <w:lang w:val="en-US"/>
        </w:rPr>
        <w:t>, respectively</w:t>
      </w:r>
      <w:r w:rsidRPr="00CC5B4C">
        <w:rPr>
          <w:lang w:val="en-US"/>
        </w:rPr>
        <w:t>;”</w:t>
      </w:r>
    </w:p>
    <w:p w14:paraId="48C29F69" w14:textId="40999D58" w:rsidR="007B50F4" w:rsidRPr="006804F4" w:rsidRDefault="00A621F9" w:rsidP="005D564A">
      <w:pPr>
        <w:spacing w:before="120"/>
        <w:jc w:val="both"/>
        <w:rPr>
          <w:rFonts w:ascii="Arial" w:hAnsi="Arial" w:cs="Arial"/>
        </w:rPr>
      </w:pPr>
      <w:r w:rsidRPr="00A621F9">
        <w:rPr>
          <w:rFonts w:ascii="Arial" w:hAnsi="Arial" w:cs="Arial"/>
          <w:sz w:val="22"/>
          <w:szCs w:val="22"/>
        </w:rPr>
        <w:t>The second</w:t>
      </w:r>
      <w:r>
        <w:rPr>
          <w:rFonts w:ascii="Arial" w:hAnsi="Arial" w:cs="Arial"/>
          <w:sz w:val="22"/>
          <w:szCs w:val="22"/>
        </w:rPr>
        <w:t xml:space="preserve"> FFS is about whether the CORESET ID is needed in the MAC CE or not</w:t>
      </w:r>
      <w:r w:rsidR="00AE5111">
        <w:rPr>
          <w:rFonts w:ascii="Arial" w:hAnsi="Arial" w:cs="Arial"/>
          <w:sz w:val="22"/>
          <w:szCs w:val="22"/>
        </w:rPr>
        <w:t>.</w:t>
      </w:r>
      <w:r w:rsidRPr="00A621F9">
        <w:rPr>
          <w:rFonts w:ascii="Arial" w:hAnsi="Arial" w:cs="Arial"/>
          <w:sz w:val="22"/>
          <w:szCs w:val="22"/>
        </w:rPr>
        <w:t xml:space="preserve"> </w:t>
      </w:r>
      <w:r w:rsidR="00AE5111">
        <w:rPr>
          <w:rFonts w:ascii="Arial" w:hAnsi="Arial" w:cs="Arial"/>
          <w:sz w:val="22"/>
          <w:szCs w:val="22"/>
        </w:rPr>
        <w:t xml:space="preserve">This would need further RAN1 discussions on </w:t>
      </w:r>
      <w:r w:rsidR="00AA2111">
        <w:rPr>
          <w:rFonts w:ascii="Arial" w:hAnsi="Arial" w:cs="Arial"/>
          <w:sz w:val="22"/>
          <w:szCs w:val="22"/>
        </w:rPr>
        <w:t xml:space="preserve">whether </w:t>
      </w:r>
      <w:proofErr w:type="spellStart"/>
      <w:r w:rsidR="00AA2111">
        <w:rPr>
          <w:rFonts w:ascii="Arial" w:hAnsi="Arial" w:cs="Arial"/>
          <w:sz w:val="22"/>
          <w:szCs w:val="22"/>
        </w:rPr>
        <w:t>mDCI</w:t>
      </w:r>
      <w:proofErr w:type="spellEnd"/>
      <w:r w:rsidR="00AA2111">
        <w:rPr>
          <w:rFonts w:ascii="Arial" w:hAnsi="Arial" w:cs="Arial"/>
          <w:sz w:val="22"/>
          <w:szCs w:val="22"/>
        </w:rPr>
        <w:t xml:space="preserve"> configuration is relevant in th</w:t>
      </w:r>
      <w:r w:rsidR="00072D50">
        <w:rPr>
          <w:rFonts w:ascii="Arial" w:hAnsi="Arial" w:cs="Arial"/>
          <w:sz w:val="22"/>
          <w:szCs w:val="22"/>
        </w:rPr>
        <w:t>is</w:t>
      </w:r>
      <w:r w:rsidR="00AA2111">
        <w:rPr>
          <w:rFonts w:ascii="Arial" w:hAnsi="Arial" w:cs="Arial"/>
          <w:sz w:val="22"/>
          <w:szCs w:val="22"/>
        </w:rPr>
        <w:t xml:space="preserve"> mode of operation</w:t>
      </w:r>
      <w:r w:rsidR="00072D50">
        <w:rPr>
          <w:rFonts w:ascii="Arial" w:hAnsi="Arial" w:cs="Arial"/>
          <w:sz w:val="22"/>
          <w:szCs w:val="22"/>
        </w:rPr>
        <w:t xml:space="preserve"> or not.</w:t>
      </w:r>
    </w:p>
    <w:p w14:paraId="6D6A6BCA" w14:textId="26D0D0B4" w:rsidR="007B50F4" w:rsidRPr="00B51F7F" w:rsidRDefault="00951FF2" w:rsidP="007B50F4">
      <w:pPr>
        <w:pStyle w:val="Proposal"/>
        <w:rPr>
          <w:lang w:val="en-US"/>
        </w:rPr>
      </w:pPr>
      <w:bookmarkStart w:id="10" w:name="_Toc71565084"/>
      <w:r>
        <w:rPr>
          <w:rFonts w:eastAsia="Malgun Gothic"/>
          <w:sz w:val="22"/>
          <w:szCs w:val="22"/>
          <w:lang w:val="en-US" w:eastAsia="ko-KR"/>
        </w:rPr>
        <w:t xml:space="preserve">RAN2 </w:t>
      </w:r>
      <w:r w:rsidR="002F2957">
        <w:rPr>
          <w:rFonts w:eastAsia="Malgun Gothic"/>
          <w:sz w:val="22"/>
          <w:szCs w:val="22"/>
          <w:lang w:val="en-US" w:eastAsia="ko-KR"/>
        </w:rPr>
        <w:t>can note</w:t>
      </w:r>
      <w:r w:rsidR="00E01F48">
        <w:rPr>
          <w:rFonts w:eastAsia="Malgun Gothic"/>
          <w:sz w:val="22"/>
          <w:szCs w:val="22"/>
          <w:lang w:val="en-US" w:eastAsia="ko-KR"/>
        </w:rPr>
        <w:t xml:space="preserve"> the need of enhanced TCI state indication for PDCCH but wait for more information before finalizing the design</w:t>
      </w:r>
      <w:r w:rsidR="007B50F4">
        <w:rPr>
          <w:lang w:eastAsia="ko-KR"/>
        </w:rPr>
        <w:t>.</w:t>
      </w:r>
      <w:bookmarkEnd w:id="10"/>
    </w:p>
    <w:p w14:paraId="73157256" w14:textId="77777777" w:rsidR="00127763" w:rsidRDefault="00127763" w:rsidP="00713B2F">
      <w:pPr>
        <w:spacing w:before="120"/>
        <w:rPr>
          <w:rFonts w:ascii="Arial" w:hAnsi="Arial" w:cs="Arial"/>
        </w:rPr>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4BBC3273" w14:textId="77777777" w:rsidR="00493782" w:rsidRDefault="00EE4C33">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71565082" w:history="1">
        <w:r w:rsidR="00493782" w:rsidRPr="003733B8">
          <w:rPr>
            <w:rStyle w:val="Hyperlink"/>
            <w:noProof/>
          </w:rPr>
          <w:t>Observation 1</w:t>
        </w:r>
        <w:r w:rsidR="00493782">
          <w:rPr>
            <w:rFonts w:asciiTheme="minorHAnsi" w:eastAsiaTheme="minorEastAsia" w:hAnsiTheme="minorHAnsi" w:cstheme="minorBidi"/>
            <w:b w:val="0"/>
            <w:noProof/>
            <w:sz w:val="22"/>
            <w:szCs w:val="22"/>
            <w:lang w:val="fi-FI" w:eastAsia="fi-FI"/>
          </w:rPr>
          <w:tab/>
        </w:r>
        <w:r w:rsidR="00493782" w:rsidRPr="003733B8">
          <w:rPr>
            <w:rStyle w:val="Hyperlink"/>
            <w:rFonts w:eastAsia="Malgun Gothic"/>
            <w:noProof/>
            <w:lang w:val="en-US" w:eastAsia="ko-KR"/>
          </w:rPr>
          <w:t>Current MAC CE can indicate only one TCI state for PDCCH</w:t>
        </w:r>
        <w:r w:rsidR="00493782" w:rsidRPr="003733B8">
          <w:rPr>
            <w:rStyle w:val="Hyperlink"/>
            <w:rFonts w:cs="Arial"/>
            <w:noProof/>
          </w:rPr>
          <w:t>.</w:t>
        </w:r>
      </w:hyperlink>
    </w:p>
    <w:p w14:paraId="0DE838A7" w14:textId="77777777" w:rsidR="00493782" w:rsidRDefault="0049378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1565083" w:history="1">
        <w:r w:rsidRPr="003733B8">
          <w:rPr>
            <w:rStyle w:val="Hyperlink"/>
            <w:noProof/>
          </w:rPr>
          <w:t>Observation 2</w:t>
        </w:r>
        <w:r>
          <w:rPr>
            <w:rFonts w:asciiTheme="minorHAnsi" w:eastAsiaTheme="minorEastAsia" w:hAnsiTheme="minorHAnsi" w:cstheme="minorBidi"/>
            <w:b w:val="0"/>
            <w:noProof/>
            <w:sz w:val="22"/>
            <w:szCs w:val="22"/>
            <w:lang w:val="fi-FI" w:eastAsia="fi-FI"/>
          </w:rPr>
          <w:tab/>
        </w:r>
        <w:r w:rsidRPr="003733B8">
          <w:rPr>
            <w:rStyle w:val="Hyperlink"/>
            <w:rFonts w:eastAsia="Malgun Gothic"/>
            <w:noProof/>
            <w:lang w:val="en-US" w:eastAsia="ko-KR"/>
          </w:rPr>
          <w:t>The MAC CE for indicating two TCI states to one PDCCH is relevant only for single cell mTRP</w:t>
        </w:r>
        <w:r w:rsidRPr="003733B8">
          <w:rPr>
            <w:rStyle w:val="Hyperlink"/>
            <w:rFonts w:cs="Arial"/>
            <w:noProof/>
          </w:rPr>
          <w:t>.</w:t>
        </w:r>
      </w:hyperlink>
    </w:p>
    <w:p w14:paraId="35B995E9" w14:textId="20D20E1A" w:rsidR="00EE4C33" w:rsidRDefault="00EE4C33" w:rsidP="00EE4C33">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BE4CBBD" w14:textId="77777777" w:rsidR="00040095" w:rsidRPr="00040095" w:rsidRDefault="00040095" w:rsidP="006E1C82">
      <w:pPr>
        <w:pStyle w:val="BodyText"/>
        <w:rPr>
          <w:lang w:val="en-US"/>
        </w:rPr>
      </w:pPr>
    </w:p>
    <w:p w14:paraId="06FF117F" w14:textId="77777777" w:rsidR="00493782"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Cs/>
          <w:lang w:val="en-US"/>
        </w:rPr>
        <w:instrText xml:space="preserve"> TOC \n \h \z \t "Proposal" \c </w:instrText>
      </w:r>
      <w:r>
        <w:rPr>
          <w:b w:val="0"/>
          <w:bCs/>
          <w:lang w:val="en-US"/>
        </w:rPr>
        <w:fldChar w:fldCharType="separate"/>
      </w:r>
      <w:hyperlink w:anchor="_Toc71565084" w:history="1">
        <w:r w:rsidR="00493782" w:rsidRPr="00F901E2">
          <w:rPr>
            <w:rStyle w:val="Hyperlink"/>
            <w:noProof/>
            <w:lang w:val="en-US"/>
          </w:rPr>
          <w:t>Proposal 1</w:t>
        </w:r>
        <w:r w:rsidR="00493782">
          <w:rPr>
            <w:rFonts w:asciiTheme="minorHAnsi" w:eastAsiaTheme="minorEastAsia" w:hAnsiTheme="minorHAnsi" w:cstheme="minorBidi"/>
            <w:b w:val="0"/>
            <w:noProof/>
            <w:sz w:val="22"/>
            <w:szCs w:val="22"/>
            <w:lang w:val="fi-FI" w:eastAsia="fi-FI"/>
          </w:rPr>
          <w:tab/>
        </w:r>
        <w:r w:rsidR="00493782" w:rsidRPr="00F901E2">
          <w:rPr>
            <w:rStyle w:val="Hyperlink"/>
            <w:rFonts w:eastAsia="Malgun Gothic"/>
            <w:noProof/>
            <w:lang w:val="en-US" w:eastAsia="ko-KR"/>
          </w:rPr>
          <w:t>RAN2 can note the need of enhanced TCI state indication for PDCCH but wait for more information before finalizing the design</w:t>
        </w:r>
        <w:r w:rsidR="00493782" w:rsidRPr="00F901E2">
          <w:rPr>
            <w:rStyle w:val="Hyperlink"/>
            <w:noProof/>
            <w:lang w:eastAsia="ko-KR"/>
          </w:rPr>
          <w:t>.</w:t>
        </w:r>
      </w:hyperlink>
    </w:p>
    <w:p w14:paraId="0EFBC115" w14:textId="024EED0A" w:rsidR="006E1C82" w:rsidRPr="00CE0424" w:rsidRDefault="006E1C82" w:rsidP="006E1C82">
      <w:pPr>
        <w:pStyle w:val="BodyText"/>
        <w:rPr>
          <w:b/>
          <w:bCs/>
        </w:rPr>
      </w:pPr>
      <w:r>
        <w:rPr>
          <w:b/>
          <w:bCs/>
          <w:lang w:val="en-US"/>
        </w:rPr>
        <w:fldChar w:fldCharType="end"/>
      </w:r>
      <w:bookmarkStart w:id="11" w:name="_In-sequence_SDU_delivery"/>
      <w:bookmarkEnd w:id="11"/>
    </w:p>
    <w:p w14:paraId="7B485C79" w14:textId="466A9BA9" w:rsidR="00F507D1" w:rsidRPr="00CE0424" w:rsidRDefault="007D2D5B" w:rsidP="00CE0424">
      <w:pPr>
        <w:pStyle w:val="Heading1"/>
      </w:pPr>
      <w:r>
        <w:t>4</w:t>
      </w:r>
      <w:r w:rsidR="00EC4447">
        <w:tab/>
      </w:r>
      <w:r w:rsidR="00F507D1" w:rsidRPr="00CE0424">
        <w:t>References</w:t>
      </w:r>
    </w:p>
    <w:p w14:paraId="5218361B" w14:textId="2F510695" w:rsidR="006033C0" w:rsidRPr="00CE0424" w:rsidRDefault="00BF6C31" w:rsidP="006F5297">
      <w:pPr>
        <w:pStyle w:val="Reference"/>
        <w:numPr>
          <w:ilvl w:val="0"/>
          <w:numId w:val="0"/>
        </w:numPr>
        <w:ind w:left="567"/>
      </w:pPr>
      <w:r w:rsidRPr="00254D10">
        <w:rPr>
          <w:rFonts w:cs="Arial"/>
        </w:rPr>
        <w:t xml:space="preserve">R1-2104064 </w:t>
      </w:r>
      <w:r w:rsidR="00414330" w:rsidRPr="00254D10">
        <w:rPr>
          <w:rFonts w:cs="Arial"/>
        </w:rPr>
        <w:tab/>
      </w:r>
      <w:bookmarkStart w:id="12" w:name="_Ref53672365"/>
      <w:r w:rsidR="00171F56" w:rsidRPr="00254D10">
        <w:rPr>
          <w:rFonts w:cs="Arial"/>
        </w:rPr>
        <w:t>LS to RAN2 on MAC CE activating 2 TCI states for a CORESET</w:t>
      </w:r>
      <w:bookmarkEnd w:id="12"/>
    </w:p>
    <w:sectPr w:rsidR="006033C0" w:rsidRPr="00CE0424"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C5C7F" w14:textId="77777777" w:rsidR="004B33DD" w:rsidRDefault="004B33DD">
      <w:r>
        <w:separator/>
      </w:r>
    </w:p>
  </w:endnote>
  <w:endnote w:type="continuationSeparator" w:id="0">
    <w:p w14:paraId="7339A92D" w14:textId="77777777" w:rsidR="004B33DD" w:rsidRDefault="004B33DD">
      <w:r>
        <w:continuationSeparator/>
      </w:r>
    </w:p>
  </w:endnote>
  <w:endnote w:type="continuationNotice" w:id="1">
    <w:p w14:paraId="7F61B76A" w14:textId="77777777" w:rsidR="004B33DD" w:rsidRDefault="004B3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328E0" w14:textId="77777777" w:rsidR="004B33DD" w:rsidRDefault="004B33DD">
      <w:r>
        <w:separator/>
      </w:r>
    </w:p>
  </w:footnote>
  <w:footnote w:type="continuationSeparator" w:id="0">
    <w:p w14:paraId="3D88990A" w14:textId="77777777" w:rsidR="004B33DD" w:rsidRDefault="004B33DD">
      <w:r>
        <w:continuationSeparator/>
      </w:r>
    </w:p>
  </w:footnote>
  <w:footnote w:type="continuationNotice" w:id="1">
    <w:p w14:paraId="5D3CB21B" w14:textId="77777777" w:rsidR="004B33DD" w:rsidRDefault="004B3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4A77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EEF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9314EE"/>
    <w:multiLevelType w:val="hybridMultilevel"/>
    <w:tmpl w:val="328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4"/>
  </w:num>
  <w:num w:numId="6">
    <w:abstractNumId w:val="21"/>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7"/>
  </w:num>
  <w:num w:numId="18">
    <w:abstractNumId w:val="10"/>
  </w:num>
  <w:num w:numId="19">
    <w:abstractNumId w:val="6"/>
  </w:num>
  <w:num w:numId="20">
    <w:abstractNumId w:val="36"/>
  </w:num>
  <w:num w:numId="21">
    <w:abstractNumId w:val="16"/>
  </w:num>
  <w:num w:numId="22">
    <w:abstractNumId w:val="34"/>
  </w:num>
  <w:num w:numId="23">
    <w:abstractNumId w:val="35"/>
  </w:num>
  <w:num w:numId="24">
    <w:abstractNumId w:val="9"/>
  </w:num>
  <w:num w:numId="25">
    <w:abstractNumId w:val="23"/>
  </w:num>
  <w:num w:numId="26">
    <w:abstractNumId w:val="18"/>
  </w:num>
  <w:num w:numId="27">
    <w:abstractNumId w:val="18"/>
  </w:num>
  <w:num w:numId="28">
    <w:abstractNumId w:val="28"/>
  </w:num>
  <w:num w:numId="29">
    <w:abstractNumId w:val="11"/>
  </w:num>
  <w:num w:numId="30">
    <w:abstractNumId w:val="5"/>
  </w:num>
  <w:num w:numId="31">
    <w:abstractNumId w:val="22"/>
  </w:num>
  <w:num w:numId="32">
    <w:abstractNumId w:val="22"/>
  </w:num>
  <w:num w:numId="33">
    <w:abstractNumId w:val="30"/>
  </w:num>
  <w:num w:numId="34">
    <w:abstractNumId w:val="17"/>
  </w:num>
  <w:num w:numId="35">
    <w:abstractNumId w:val="17"/>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8"/>
  </w:num>
  <w:num w:numId="39">
    <w:abstractNumId w:val="33"/>
  </w:num>
  <w:num w:numId="40">
    <w:abstractNumId w:val="4"/>
  </w:num>
  <w:num w:numId="41">
    <w:abstractNumId w:val="32"/>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E3E"/>
    <w:rsid w:val="0000564C"/>
    <w:rsid w:val="00006446"/>
    <w:rsid w:val="00006896"/>
    <w:rsid w:val="00006943"/>
    <w:rsid w:val="00007CDC"/>
    <w:rsid w:val="00010D13"/>
    <w:rsid w:val="00011809"/>
    <w:rsid w:val="00011B28"/>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7AC"/>
    <w:rsid w:val="00037C76"/>
    <w:rsid w:val="00040095"/>
    <w:rsid w:val="00040EF8"/>
    <w:rsid w:val="00041526"/>
    <w:rsid w:val="000415C8"/>
    <w:rsid w:val="00042053"/>
    <w:rsid w:val="000422E2"/>
    <w:rsid w:val="00042F22"/>
    <w:rsid w:val="000444EF"/>
    <w:rsid w:val="00045D56"/>
    <w:rsid w:val="00046B0E"/>
    <w:rsid w:val="0004736F"/>
    <w:rsid w:val="00047B7B"/>
    <w:rsid w:val="00050C97"/>
    <w:rsid w:val="00050EBF"/>
    <w:rsid w:val="0005167B"/>
    <w:rsid w:val="00052A07"/>
    <w:rsid w:val="00052D81"/>
    <w:rsid w:val="00053309"/>
    <w:rsid w:val="000534E3"/>
    <w:rsid w:val="0005606A"/>
    <w:rsid w:val="0005671B"/>
    <w:rsid w:val="00057117"/>
    <w:rsid w:val="0005753F"/>
    <w:rsid w:val="0006044A"/>
    <w:rsid w:val="00060987"/>
    <w:rsid w:val="00060C9D"/>
    <w:rsid w:val="000616E7"/>
    <w:rsid w:val="0006487E"/>
    <w:rsid w:val="00065E1A"/>
    <w:rsid w:val="00066457"/>
    <w:rsid w:val="00066778"/>
    <w:rsid w:val="00066CC6"/>
    <w:rsid w:val="00072D50"/>
    <w:rsid w:val="000736E2"/>
    <w:rsid w:val="000742E9"/>
    <w:rsid w:val="00075C8D"/>
    <w:rsid w:val="00075C94"/>
    <w:rsid w:val="00075F85"/>
    <w:rsid w:val="00076BA0"/>
    <w:rsid w:val="00077E5F"/>
    <w:rsid w:val="0008036A"/>
    <w:rsid w:val="0008069D"/>
    <w:rsid w:val="00081AE6"/>
    <w:rsid w:val="0008341C"/>
    <w:rsid w:val="0008536C"/>
    <w:rsid w:val="000855EB"/>
    <w:rsid w:val="00085B52"/>
    <w:rsid w:val="00086676"/>
    <w:rsid w:val="000866F2"/>
    <w:rsid w:val="0009009F"/>
    <w:rsid w:val="00091029"/>
    <w:rsid w:val="00091557"/>
    <w:rsid w:val="000924C1"/>
    <w:rsid w:val="000924F0"/>
    <w:rsid w:val="00093474"/>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D07"/>
    <w:rsid w:val="000D0D79"/>
    <w:rsid w:val="000D2287"/>
    <w:rsid w:val="000D27A0"/>
    <w:rsid w:val="000D46F8"/>
    <w:rsid w:val="000D4797"/>
    <w:rsid w:val="000D5E8A"/>
    <w:rsid w:val="000D77B9"/>
    <w:rsid w:val="000E0527"/>
    <w:rsid w:val="000E0C22"/>
    <w:rsid w:val="000E1E88"/>
    <w:rsid w:val="000E1E92"/>
    <w:rsid w:val="000E3F75"/>
    <w:rsid w:val="000E5A91"/>
    <w:rsid w:val="000E7FF9"/>
    <w:rsid w:val="000F06D6"/>
    <w:rsid w:val="000F0EB1"/>
    <w:rsid w:val="000F1106"/>
    <w:rsid w:val="000F3BE9"/>
    <w:rsid w:val="000F3F6C"/>
    <w:rsid w:val="000F41BE"/>
    <w:rsid w:val="000F49BB"/>
    <w:rsid w:val="000F4F61"/>
    <w:rsid w:val="000F57F8"/>
    <w:rsid w:val="000F6DF3"/>
    <w:rsid w:val="0010011F"/>
    <w:rsid w:val="001005FF"/>
    <w:rsid w:val="00100A2E"/>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544"/>
    <w:rsid w:val="0012549E"/>
    <w:rsid w:val="00126059"/>
    <w:rsid w:val="00126758"/>
    <w:rsid w:val="00126B4A"/>
    <w:rsid w:val="00127763"/>
    <w:rsid w:val="00131E82"/>
    <w:rsid w:val="00132581"/>
    <w:rsid w:val="00132971"/>
    <w:rsid w:val="00132AE7"/>
    <w:rsid w:val="00132FD0"/>
    <w:rsid w:val="001344C0"/>
    <w:rsid w:val="001346FA"/>
    <w:rsid w:val="00135252"/>
    <w:rsid w:val="00135DF2"/>
    <w:rsid w:val="001367D1"/>
    <w:rsid w:val="00137152"/>
    <w:rsid w:val="00137878"/>
    <w:rsid w:val="00137AB5"/>
    <w:rsid w:val="00137F0B"/>
    <w:rsid w:val="00141D91"/>
    <w:rsid w:val="001425BA"/>
    <w:rsid w:val="00143F0F"/>
    <w:rsid w:val="001464FD"/>
    <w:rsid w:val="00146542"/>
    <w:rsid w:val="0014789A"/>
    <w:rsid w:val="001500DB"/>
    <w:rsid w:val="00151065"/>
    <w:rsid w:val="00151692"/>
    <w:rsid w:val="00151E23"/>
    <w:rsid w:val="00151F7A"/>
    <w:rsid w:val="001526E0"/>
    <w:rsid w:val="0015321F"/>
    <w:rsid w:val="001551B5"/>
    <w:rsid w:val="00156D0A"/>
    <w:rsid w:val="001608F0"/>
    <w:rsid w:val="0016096C"/>
    <w:rsid w:val="00163A3C"/>
    <w:rsid w:val="0016480C"/>
    <w:rsid w:val="00164BE8"/>
    <w:rsid w:val="001658DE"/>
    <w:rsid w:val="001659C1"/>
    <w:rsid w:val="0017011C"/>
    <w:rsid w:val="00170DEC"/>
    <w:rsid w:val="00171F56"/>
    <w:rsid w:val="00173A8E"/>
    <w:rsid w:val="0017502C"/>
    <w:rsid w:val="0017568F"/>
    <w:rsid w:val="0017576E"/>
    <w:rsid w:val="0018143F"/>
    <w:rsid w:val="00181FF8"/>
    <w:rsid w:val="001827DE"/>
    <w:rsid w:val="00186BCD"/>
    <w:rsid w:val="00187054"/>
    <w:rsid w:val="00187E68"/>
    <w:rsid w:val="00187FCD"/>
    <w:rsid w:val="00190AC1"/>
    <w:rsid w:val="00192FB7"/>
    <w:rsid w:val="0019341A"/>
    <w:rsid w:val="001957A1"/>
    <w:rsid w:val="0019791C"/>
    <w:rsid w:val="00197AE0"/>
    <w:rsid w:val="00197DF9"/>
    <w:rsid w:val="00197E33"/>
    <w:rsid w:val="001A1987"/>
    <w:rsid w:val="001A2564"/>
    <w:rsid w:val="001A2DCA"/>
    <w:rsid w:val="001A3F06"/>
    <w:rsid w:val="001A6173"/>
    <w:rsid w:val="001A6CBA"/>
    <w:rsid w:val="001B0D97"/>
    <w:rsid w:val="001B42A6"/>
    <w:rsid w:val="001B4DC3"/>
    <w:rsid w:val="001B5A5D"/>
    <w:rsid w:val="001B655A"/>
    <w:rsid w:val="001B676E"/>
    <w:rsid w:val="001B7D4E"/>
    <w:rsid w:val="001C09B9"/>
    <w:rsid w:val="001C1CE5"/>
    <w:rsid w:val="001C3D2A"/>
    <w:rsid w:val="001C477F"/>
    <w:rsid w:val="001C4879"/>
    <w:rsid w:val="001C51D8"/>
    <w:rsid w:val="001C5ABF"/>
    <w:rsid w:val="001D51BA"/>
    <w:rsid w:val="001D53E7"/>
    <w:rsid w:val="001D5D70"/>
    <w:rsid w:val="001D605F"/>
    <w:rsid w:val="001D6342"/>
    <w:rsid w:val="001D6D53"/>
    <w:rsid w:val="001D7324"/>
    <w:rsid w:val="001E01B1"/>
    <w:rsid w:val="001E084D"/>
    <w:rsid w:val="001E13E6"/>
    <w:rsid w:val="001E1D74"/>
    <w:rsid w:val="001E1E1A"/>
    <w:rsid w:val="001E4DE4"/>
    <w:rsid w:val="001E541E"/>
    <w:rsid w:val="001E58E2"/>
    <w:rsid w:val="001E6143"/>
    <w:rsid w:val="001E6400"/>
    <w:rsid w:val="001E7664"/>
    <w:rsid w:val="001E7AED"/>
    <w:rsid w:val="001F3916"/>
    <w:rsid w:val="001F46D4"/>
    <w:rsid w:val="001F54C5"/>
    <w:rsid w:val="001F5562"/>
    <w:rsid w:val="001F662C"/>
    <w:rsid w:val="001F7074"/>
    <w:rsid w:val="00200490"/>
    <w:rsid w:val="00201A87"/>
    <w:rsid w:val="00201C3E"/>
    <w:rsid w:val="00201F3A"/>
    <w:rsid w:val="00203F0E"/>
    <w:rsid w:val="00203F96"/>
    <w:rsid w:val="0020421F"/>
    <w:rsid w:val="00205283"/>
    <w:rsid w:val="002069B2"/>
    <w:rsid w:val="00206AB7"/>
    <w:rsid w:val="00207FA3"/>
    <w:rsid w:val="00211F89"/>
    <w:rsid w:val="00212A08"/>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4D10"/>
    <w:rsid w:val="00255960"/>
    <w:rsid w:val="002564FE"/>
    <w:rsid w:val="00256CC7"/>
    <w:rsid w:val="00257543"/>
    <w:rsid w:val="002603FB"/>
    <w:rsid w:val="002617E7"/>
    <w:rsid w:val="00264228"/>
    <w:rsid w:val="00264334"/>
    <w:rsid w:val="002643BF"/>
    <w:rsid w:val="0026473E"/>
    <w:rsid w:val="00265DEF"/>
    <w:rsid w:val="00266214"/>
    <w:rsid w:val="002664DE"/>
    <w:rsid w:val="00266A08"/>
    <w:rsid w:val="00267C83"/>
    <w:rsid w:val="0027144F"/>
    <w:rsid w:val="00271813"/>
    <w:rsid w:val="00271F3A"/>
    <w:rsid w:val="00272B86"/>
    <w:rsid w:val="00272EB9"/>
    <w:rsid w:val="00273278"/>
    <w:rsid w:val="002737F4"/>
    <w:rsid w:val="00276683"/>
    <w:rsid w:val="00276E4B"/>
    <w:rsid w:val="00276FC8"/>
    <w:rsid w:val="002772DB"/>
    <w:rsid w:val="0028018F"/>
    <w:rsid w:val="00280573"/>
    <w:rsid w:val="002805F5"/>
    <w:rsid w:val="00280751"/>
    <w:rsid w:val="0028154C"/>
    <w:rsid w:val="00281C29"/>
    <w:rsid w:val="0028280A"/>
    <w:rsid w:val="00284539"/>
    <w:rsid w:val="00284CD5"/>
    <w:rsid w:val="00285BB7"/>
    <w:rsid w:val="00286159"/>
    <w:rsid w:val="00286ACD"/>
    <w:rsid w:val="002877EF"/>
    <w:rsid w:val="00287838"/>
    <w:rsid w:val="00290288"/>
    <w:rsid w:val="0029050C"/>
    <w:rsid w:val="002907B5"/>
    <w:rsid w:val="00291228"/>
    <w:rsid w:val="00292EB7"/>
    <w:rsid w:val="0029411E"/>
    <w:rsid w:val="00296227"/>
    <w:rsid w:val="00296F44"/>
    <w:rsid w:val="00297070"/>
    <w:rsid w:val="0029777D"/>
    <w:rsid w:val="00297D7F"/>
    <w:rsid w:val="002A039D"/>
    <w:rsid w:val="002A055E"/>
    <w:rsid w:val="002A1D4E"/>
    <w:rsid w:val="002A2869"/>
    <w:rsid w:val="002A3B19"/>
    <w:rsid w:val="002A7010"/>
    <w:rsid w:val="002A79F9"/>
    <w:rsid w:val="002A7B16"/>
    <w:rsid w:val="002B24D6"/>
    <w:rsid w:val="002B2E9E"/>
    <w:rsid w:val="002B4333"/>
    <w:rsid w:val="002B5441"/>
    <w:rsid w:val="002B5937"/>
    <w:rsid w:val="002B6914"/>
    <w:rsid w:val="002B71AD"/>
    <w:rsid w:val="002C06AD"/>
    <w:rsid w:val="002C162C"/>
    <w:rsid w:val="002C41E6"/>
    <w:rsid w:val="002C45FB"/>
    <w:rsid w:val="002C7CA3"/>
    <w:rsid w:val="002C7E09"/>
    <w:rsid w:val="002D071A"/>
    <w:rsid w:val="002D12EA"/>
    <w:rsid w:val="002D2297"/>
    <w:rsid w:val="002D34B2"/>
    <w:rsid w:val="002D4184"/>
    <w:rsid w:val="002D4207"/>
    <w:rsid w:val="002D48B0"/>
    <w:rsid w:val="002D5B37"/>
    <w:rsid w:val="002D5F30"/>
    <w:rsid w:val="002D6DDC"/>
    <w:rsid w:val="002D7637"/>
    <w:rsid w:val="002D7943"/>
    <w:rsid w:val="002E054C"/>
    <w:rsid w:val="002E0D25"/>
    <w:rsid w:val="002E140E"/>
    <w:rsid w:val="002E1705"/>
    <w:rsid w:val="002E17F2"/>
    <w:rsid w:val="002E7040"/>
    <w:rsid w:val="002E7A2C"/>
    <w:rsid w:val="002E7A65"/>
    <w:rsid w:val="002E7CAE"/>
    <w:rsid w:val="002F1DCD"/>
    <w:rsid w:val="002F2771"/>
    <w:rsid w:val="002F2957"/>
    <w:rsid w:val="002F30C9"/>
    <w:rsid w:val="002F3669"/>
    <w:rsid w:val="002F36B5"/>
    <w:rsid w:val="002F37A9"/>
    <w:rsid w:val="002F4A14"/>
    <w:rsid w:val="002F5191"/>
    <w:rsid w:val="002F56EA"/>
    <w:rsid w:val="002F6CD0"/>
    <w:rsid w:val="002F7A80"/>
    <w:rsid w:val="00300640"/>
    <w:rsid w:val="0030068C"/>
    <w:rsid w:val="00300FD7"/>
    <w:rsid w:val="0030186D"/>
    <w:rsid w:val="00301CE6"/>
    <w:rsid w:val="0030256B"/>
    <w:rsid w:val="003036FD"/>
    <w:rsid w:val="0030501F"/>
    <w:rsid w:val="003060FB"/>
    <w:rsid w:val="0030626D"/>
    <w:rsid w:val="00307623"/>
    <w:rsid w:val="00307BA1"/>
    <w:rsid w:val="00310749"/>
    <w:rsid w:val="00310BB4"/>
    <w:rsid w:val="00311702"/>
    <w:rsid w:val="00311897"/>
    <w:rsid w:val="003118FF"/>
    <w:rsid w:val="00311E82"/>
    <w:rsid w:val="0031299A"/>
    <w:rsid w:val="00313FD6"/>
    <w:rsid w:val="003143BD"/>
    <w:rsid w:val="00315363"/>
    <w:rsid w:val="00316870"/>
    <w:rsid w:val="00317C4D"/>
    <w:rsid w:val="003203ED"/>
    <w:rsid w:val="00321165"/>
    <w:rsid w:val="00321CC3"/>
    <w:rsid w:val="003226C7"/>
    <w:rsid w:val="00322C9F"/>
    <w:rsid w:val="00323BBF"/>
    <w:rsid w:val="00323E94"/>
    <w:rsid w:val="00323EDD"/>
    <w:rsid w:val="00324C3F"/>
    <w:rsid w:val="00324D23"/>
    <w:rsid w:val="00326188"/>
    <w:rsid w:val="0032798D"/>
    <w:rsid w:val="00327B90"/>
    <w:rsid w:val="00331751"/>
    <w:rsid w:val="00331885"/>
    <w:rsid w:val="00334579"/>
    <w:rsid w:val="00335858"/>
    <w:rsid w:val="00335D68"/>
    <w:rsid w:val="00335F57"/>
    <w:rsid w:val="00336BDA"/>
    <w:rsid w:val="00336DFA"/>
    <w:rsid w:val="0033703E"/>
    <w:rsid w:val="00337AD9"/>
    <w:rsid w:val="00337EFB"/>
    <w:rsid w:val="00341267"/>
    <w:rsid w:val="00342BD7"/>
    <w:rsid w:val="003434D4"/>
    <w:rsid w:val="00344326"/>
    <w:rsid w:val="00344F0C"/>
    <w:rsid w:val="00346DB5"/>
    <w:rsid w:val="003477B1"/>
    <w:rsid w:val="003478FC"/>
    <w:rsid w:val="0035245C"/>
    <w:rsid w:val="00357380"/>
    <w:rsid w:val="003602D9"/>
    <w:rsid w:val="003604CE"/>
    <w:rsid w:val="00360BC9"/>
    <w:rsid w:val="00365B0F"/>
    <w:rsid w:val="00365F10"/>
    <w:rsid w:val="003666D8"/>
    <w:rsid w:val="00366A80"/>
    <w:rsid w:val="00370E47"/>
    <w:rsid w:val="00371E0E"/>
    <w:rsid w:val="00373C41"/>
    <w:rsid w:val="003742AC"/>
    <w:rsid w:val="00374687"/>
    <w:rsid w:val="00374C0F"/>
    <w:rsid w:val="00377CE1"/>
    <w:rsid w:val="00377D49"/>
    <w:rsid w:val="0038005A"/>
    <w:rsid w:val="003803B0"/>
    <w:rsid w:val="00384705"/>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55E9"/>
    <w:rsid w:val="003C6AA5"/>
    <w:rsid w:val="003C7806"/>
    <w:rsid w:val="003D048F"/>
    <w:rsid w:val="003D109F"/>
    <w:rsid w:val="003D1806"/>
    <w:rsid w:val="003D2478"/>
    <w:rsid w:val="003D2586"/>
    <w:rsid w:val="003D28DD"/>
    <w:rsid w:val="003D2F97"/>
    <w:rsid w:val="003D3C45"/>
    <w:rsid w:val="003D3F15"/>
    <w:rsid w:val="003D5175"/>
    <w:rsid w:val="003D53A2"/>
    <w:rsid w:val="003D5B1F"/>
    <w:rsid w:val="003D5B88"/>
    <w:rsid w:val="003D7BF6"/>
    <w:rsid w:val="003E15FA"/>
    <w:rsid w:val="003E2BB2"/>
    <w:rsid w:val="003E2D7A"/>
    <w:rsid w:val="003E3A3A"/>
    <w:rsid w:val="003E4130"/>
    <w:rsid w:val="003E4835"/>
    <w:rsid w:val="003E4F2A"/>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E2B"/>
    <w:rsid w:val="00403871"/>
    <w:rsid w:val="0040395A"/>
    <w:rsid w:val="004047F3"/>
    <w:rsid w:val="00404D6E"/>
    <w:rsid w:val="0040512B"/>
    <w:rsid w:val="00405CA5"/>
    <w:rsid w:val="00406D0B"/>
    <w:rsid w:val="004077EF"/>
    <w:rsid w:val="00407CD3"/>
    <w:rsid w:val="00410134"/>
    <w:rsid w:val="00410B72"/>
    <w:rsid w:val="00410F18"/>
    <w:rsid w:val="00411B72"/>
    <w:rsid w:val="0041263E"/>
    <w:rsid w:val="00412BCA"/>
    <w:rsid w:val="00413AAC"/>
    <w:rsid w:val="00413BE6"/>
    <w:rsid w:val="00413E92"/>
    <w:rsid w:val="00414330"/>
    <w:rsid w:val="004145DB"/>
    <w:rsid w:val="00414A69"/>
    <w:rsid w:val="00417DA2"/>
    <w:rsid w:val="00421105"/>
    <w:rsid w:val="00421667"/>
    <w:rsid w:val="00422AA4"/>
    <w:rsid w:val="00422F32"/>
    <w:rsid w:val="00423CF5"/>
    <w:rsid w:val="004242F4"/>
    <w:rsid w:val="00425DCA"/>
    <w:rsid w:val="004264A0"/>
    <w:rsid w:val="00427248"/>
    <w:rsid w:val="00430098"/>
    <w:rsid w:val="00433A4F"/>
    <w:rsid w:val="00434693"/>
    <w:rsid w:val="0043469A"/>
    <w:rsid w:val="00435341"/>
    <w:rsid w:val="00437447"/>
    <w:rsid w:val="00440CBE"/>
    <w:rsid w:val="00441995"/>
    <w:rsid w:val="00441A92"/>
    <w:rsid w:val="004426D6"/>
    <w:rsid w:val="00442A1A"/>
    <w:rsid w:val="00443090"/>
    <w:rsid w:val="004431DC"/>
    <w:rsid w:val="00444F56"/>
    <w:rsid w:val="00446488"/>
    <w:rsid w:val="004468A7"/>
    <w:rsid w:val="00447256"/>
    <w:rsid w:val="00450F82"/>
    <w:rsid w:val="004517AA"/>
    <w:rsid w:val="004522A3"/>
    <w:rsid w:val="00452CAC"/>
    <w:rsid w:val="00453010"/>
    <w:rsid w:val="004541ED"/>
    <w:rsid w:val="004543FF"/>
    <w:rsid w:val="00456BCD"/>
    <w:rsid w:val="00457565"/>
    <w:rsid w:val="00457B71"/>
    <w:rsid w:val="00460F0C"/>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782"/>
    <w:rsid w:val="00493C66"/>
    <w:rsid w:val="0049552E"/>
    <w:rsid w:val="004961B5"/>
    <w:rsid w:val="004964F1"/>
    <w:rsid w:val="004A09F7"/>
    <w:rsid w:val="004A0C24"/>
    <w:rsid w:val="004A14D6"/>
    <w:rsid w:val="004A16BC"/>
    <w:rsid w:val="004A2491"/>
    <w:rsid w:val="004A297B"/>
    <w:rsid w:val="004A2B94"/>
    <w:rsid w:val="004A2D54"/>
    <w:rsid w:val="004B0C76"/>
    <w:rsid w:val="004B20B8"/>
    <w:rsid w:val="004B33DD"/>
    <w:rsid w:val="004B3BBD"/>
    <w:rsid w:val="004B6614"/>
    <w:rsid w:val="004B6CA5"/>
    <w:rsid w:val="004B6CF0"/>
    <w:rsid w:val="004B6F6A"/>
    <w:rsid w:val="004B7187"/>
    <w:rsid w:val="004B72EF"/>
    <w:rsid w:val="004B7C0C"/>
    <w:rsid w:val="004B7E10"/>
    <w:rsid w:val="004C0A15"/>
    <w:rsid w:val="004C1262"/>
    <w:rsid w:val="004C3898"/>
    <w:rsid w:val="004C42C1"/>
    <w:rsid w:val="004C5C78"/>
    <w:rsid w:val="004C7AFC"/>
    <w:rsid w:val="004D013D"/>
    <w:rsid w:val="004D0F1B"/>
    <w:rsid w:val="004D36B1"/>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97F"/>
    <w:rsid w:val="004E4E9B"/>
    <w:rsid w:val="004E56DC"/>
    <w:rsid w:val="004E76F4"/>
    <w:rsid w:val="004F0B4E"/>
    <w:rsid w:val="004F0B6C"/>
    <w:rsid w:val="004F0F6E"/>
    <w:rsid w:val="004F2078"/>
    <w:rsid w:val="004F2250"/>
    <w:rsid w:val="004F4DA3"/>
    <w:rsid w:val="004F51AE"/>
    <w:rsid w:val="004F7377"/>
    <w:rsid w:val="0050172D"/>
    <w:rsid w:val="00503AA7"/>
    <w:rsid w:val="00506557"/>
    <w:rsid w:val="0050677A"/>
    <w:rsid w:val="005108D8"/>
    <w:rsid w:val="005116F9"/>
    <w:rsid w:val="005134A7"/>
    <w:rsid w:val="00513978"/>
    <w:rsid w:val="00513A6D"/>
    <w:rsid w:val="00514552"/>
    <w:rsid w:val="00515261"/>
    <w:rsid w:val="005153A7"/>
    <w:rsid w:val="00515499"/>
    <w:rsid w:val="005157AA"/>
    <w:rsid w:val="0051792F"/>
    <w:rsid w:val="00520734"/>
    <w:rsid w:val="005219CF"/>
    <w:rsid w:val="00522780"/>
    <w:rsid w:val="0052288B"/>
    <w:rsid w:val="00523417"/>
    <w:rsid w:val="00525A4C"/>
    <w:rsid w:val="00527CD9"/>
    <w:rsid w:val="00530B65"/>
    <w:rsid w:val="005341D8"/>
    <w:rsid w:val="00534B59"/>
    <w:rsid w:val="00535A9B"/>
    <w:rsid w:val="00536759"/>
    <w:rsid w:val="00537C62"/>
    <w:rsid w:val="00537E42"/>
    <w:rsid w:val="0054089F"/>
    <w:rsid w:val="00540B1D"/>
    <w:rsid w:val="0054265B"/>
    <w:rsid w:val="00543F7B"/>
    <w:rsid w:val="005440E5"/>
    <w:rsid w:val="00545740"/>
    <w:rsid w:val="00546970"/>
    <w:rsid w:val="00546E15"/>
    <w:rsid w:val="00546E31"/>
    <w:rsid w:val="00547E33"/>
    <w:rsid w:val="00552A4E"/>
    <w:rsid w:val="0055483F"/>
    <w:rsid w:val="00554BD8"/>
    <w:rsid w:val="00554E19"/>
    <w:rsid w:val="00555981"/>
    <w:rsid w:val="00557FB0"/>
    <w:rsid w:val="00560150"/>
    <w:rsid w:val="0056121F"/>
    <w:rsid w:val="005635B4"/>
    <w:rsid w:val="00566318"/>
    <w:rsid w:val="00567F52"/>
    <w:rsid w:val="00572505"/>
    <w:rsid w:val="0057487C"/>
    <w:rsid w:val="00574D01"/>
    <w:rsid w:val="00575E90"/>
    <w:rsid w:val="00576E80"/>
    <w:rsid w:val="0058233D"/>
    <w:rsid w:val="00582809"/>
    <w:rsid w:val="00583F3D"/>
    <w:rsid w:val="0058798C"/>
    <w:rsid w:val="00587AF9"/>
    <w:rsid w:val="005900FA"/>
    <w:rsid w:val="005901AA"/>
    <w:rsid w:val="00590FED"/>
    <w:rsid w:val="00592E68"/>
    <w:rsid w:val="005935A4"/>
    <w:rsid w:val="005947B4"/>
    <w:rsid w:val="005948C2"/>
    <w:rsid w:val="00595291"/>
    <w:rsid w:val="005957D5"/>
    <w:rsid w:val="00595DCA"/>
    <w:rsid w:val="0059779B"/>
    <w:rsid w:val="005A1148"/>
    <w:rsid w:val="005A209A"/>
    <w:rsid w:val="005A3AE8"/>
    <w:rsid w:val="005A52F5"/>
    <w:rsid w:val="005A662D"/>
    <w:rsid w:val="005A7176"/>
    <w:rsid w:val="005A7B52"/>
    <w:rsid w:val="005B122A"/>
    <w:rsid w:val="005B1409"/>
    <w:rsid w:val="005B22E9"/>
    <w:rsid w:val="005B35D7"/>
    <w:rsid w:val="005B392A"/>
    <w:rsid w:val="005B3AA3"/>
    <w:rsid w:val="005B4496"/>
    <w:rsid w:val="005B5988"/>
    <w:rsid w:val="005B6F83"/>
    <w:rsid w:val="005B7B70"/>
    <w:rsid w:val="005C0619"/>
    <w:rsid w:val="005C0B23"/>
    <w:rsid w:val="005C1B56"/>
    <w:rsid w:val="005C1DDC"/>
    <w:rsid w:val="005C3B27"/>
    <w:rsid w:val="005C74FB"/>
    <w:rsid w:val="005C76A7"/>
    <w:rsid w:val="005C78C1"/>
    <w:rsid w:val="005D0370"/>
    <w:rsid w:val="005D1602"/>
    <w:rsid w:val="005D4653"/>
    <w:rsid w:val="005D564A"/>
    <w:rsid w:val="005D5AD0"/>
    <w:rsid w:val="005E385F"/>
    <w:rsid w:val="005E4441"/>
    <w:rsid w:val="005E5B81"/>
    <w:rsid w:val="005F2C7F"/>
    <w:rsid w:val="005F2CB1"/>
    <w:rsid w:val="005F3025"/>
    <w:rsid w:val="005F5D2F"/>
    <w:rsid w:val="005F618C"/>
    <w:rsid w:val="005F67FE"/>
    <w:rsid w:val="005F70BD"/>
    <w:rsid w:val="0060283C"/>
    <w:rsid w:val="006033C0"/>
    <w:rsid w:val="00603751"/>
    <w:rsid w:val="0060402A"/>
    <w:rsid w:val="00604F14"/>
    <w:rsid w:val="006055CB"/>
    <w:rsid w:val="006061FD"/>
    <w:rsid w:val="00606960"/>
    <w:rsid w:val="00611B83"/>
    <w:rsid w:val="00612744"/>
    <w:rsid w:val="00613257"/>
    <w:rsid w:val="00613743"/>
    <w:rsid w:val="0061578A"/>
    <w:rsid w:val="00616A30"/>
    <w:rsid w:val="006200E4"/>
    <w:rsid w:val="00620A45"/>
    <w:rsid w:val="00620A71"/>
    <w:rsid w:val="00620D80"/>
    <w:rsid w:val="00621DEC"/>
    <w:rsid w:val="006234A6"/>
    <w:rsid w:val="006238E0"/>
    <w:rsid w:val="0062402D"/>
    <w:rsid w:val="00627AC9"/>
    <w:rsid w:val="00630001"/>
    <w:rsid w:val="00630685"/>
    <w:rsid w:val="006311B3"/>
    <w:rsid w:val="0063284C"/>
    <w:rsid w:val="00632CF6"/>
    <w:rsid w:val="00634A41"/>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6011D"/>
    <w:rsid w:val="006607C0"/>
    <w:rsid w:val="006613A6"/>
    <w:rsid w:val="006627A2"/>
    <w:rsid w:val="006634E6"/>
    <w:rsid w:val="0066527E"/>
    <w:rsid w:val="006655EE"/>
    <w:rsid w:val="00666803"/>
    <w:rsid w:val="00667EE7"/>
    <w:rsid w:val="00670922"/>
    <w:rsid w:val="00670BE1"/>
    <w:rsid w:val="00671098"/>
    <w:rsid w:val="0067218F"/>
    <w:rsid w:val="006741F2"/>
    <w:rsid w:val="00674CC3"/>
    <w:rsid w:val="00675C72"/>
    <w:rsid w:val="006761B8"/>
    <w:rsid w:val="0067682B"/>
    <w:rsid w:val="006771F9"/>
    <w:rsid w:val="006776D7"/>
    <w:rsid w:val="006804F4"/>
    <w:rsid w:val="00680ED6"/>
    <w:rsid w:val="00681003"/>
    <w:rsid w:val="006817C9"/>
    <w:rsid w:val="00681D02"/>
    <w:rsid w:val="006827AF"/>
    <w:rsid w:val="00683E1C"/>
    <w:rsid w:val="00683ECE"/>
    <w:rsid w:val="00684EE6"/>
    <w:rsid w:val="006877F1"/>
    <w:rsid w:val="006903D3"/>
    <w:rsid w:val="006938C2"/>
    <w:rsid w:val="00695FC2"/>
    <w:rsid w:val="006964A9"/>
    <w:rsid w:val="00696949"/>
    <w:rsid w:val="00697052"/>
    <w:rsid w:val="00697574"/>
    <w:rsid w:val="00697A72"/>
    <w:rsid w:val="006A46FB"/>
    <w:rsid w:val="006A5320"/>
    <w:rsid w:val="006A5E28"/>
    <w:rsid w:val="006A697B"/>
    <w:rsid w:val="006A7AFF"/>
    <w:rsid w:val="006A7D3F"/>
    <w:rsid w:val="006B1816"/>
    <w:rsid w:val="006B2099"/>
    <w:rsid w:val="006B4C8B"/>
    <w:rsid w:val="006B50CF"/>
    <w:rsid w:val="006C03B8"/>
    <w:rsid w:val="006C043A"/>
    <w:rsid w:val="006C135E"/>
    <w:rsid w:val="006C17CA"/>
    <w:rsid w:val="006C4BA8"/>
    <w:rsid w:val="006C4D2E"/>
    <w:rsid w:val="006C5997"/>
    <w:rsid w:val="006C5EC9"/>
    <w:rsid w:val="006C6059"/>
    <w:rsid w:val="006C652C"/>
    <w:rsid w:val="006C6965"/>
    <w:rsid w:val="006C6F7B"/>
    <w:rsid w:val="006C7522"/>
    <w:rsid w:val="006D08CA"/>
    <w:rsid w:val="006D0DF1"/>
    <w:rsid w:val="006D4ADA"/>
    <w:rsid w:val="006D5789"/>
    <w:rsid w:val="006D59BB"/>
    <w:rsid w:val="006D6F08"/>
    <w:rsid w:val="006D7A9B"/>
    <w:rsid w:val="006D7CEE"/>
    <w:rsid w:val="006D7E69"/>
    <w:rsid w:val="006E062C"/>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D3B"/>
    <w:rsid w:val="006F1B70"/>
    <w:rsid w:val="006F3253"/>
    <w:rsid w:val="006F341D"/>
    <w:rsid w:val="006F35B9"/>
    <w:rsid w:val="006F3624"/>
    <w:rsid w:val="006F3CDE"/>
    <w:rsid w:val="006F573C"/>
    <w:rsid w:val="006F58D4"/>
    <w:rsid w:val="006F5C90"/>
    <w:rsid w:val="006F6582"/>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78C"/>
    <w:rsid w:val="00713B2F"/>
    <w:rsid w:val="007148D3"/>
    <w:rsid w:val="007156C5"/>
    <w:rsid w:val="00715B9A"/>
    <w:rsid w:val="007166B0"/>
    <w:rsid w:val="0072091C"/>
    <w:rsid w:val="007236B4"/>
    <w:rsid w:val="00723A78"/>
    <w:rsid w:val="00723AE2"/>
    <w:rsid w:val="007248B6"/>
    <w:rsid w:val="0072498B"/>
    <w:rsid w:val="00724D06"/>
    <w:rsid w:val="00724E7F"/>
    <w:rsid w:val="007254EB"/>
    <w:rsid w:val="007257D0"/>
    <w:rsid w:val="00726EA6"/>
    <w:rsid w:val="00727208"/>
    <w:rsid w:val="00727291"/>
    <w:rsid w:val="00727344"/>
    <w:rsid w:val="00727680"/>
    <w:rsid w:val="007348B1"/>
    <w:rsid w:val="00735C80"/>
    <w:rsid w:val="00735FA4"/>
    <w:rsid w:val="007362A6"/>
    <w:rsid w:val="0073659F"/>
    <w:rsid w:val="00736D7D"/>
    <w:rsid w:val="0073707D"/>
    <w:rsid w:val="00740E58"/>
    <w:rsid w:val="007445A0"/>
    <w:rsid w:val="0074524B"/>
    <w:rsid w:val="00747B54"/>
    <w:rsid w:val="00747D8B"/>
    <w:rsid w:val="00750B38"/>
    <w:rsid w:val="00751228"/>
    <w:rsid w:val="00751451"/>
    <w:rsid w:val="00752785"/>
    <w:rsid w:val="007571E1"/>
    <w:rsid w:val="00757A16"/>
    <w:rsid w:val="007600B9"/>
    <w:rsid w:val="007604B2"/>
    <w:rsid w:val="00760CDE"/>
    <w:rsid w:val="007611EA"/>
    <w:rsid w:val="007614B2"/>
    <w:rsid w:val="00761C14"/>
    <w:rsid w:val="0076224A"/>
    <w:rsid w:val="00764B27"/>
    <w:rsid w:val="00764B3D"/>
    <w:rsid w:val="00765281"/>
    <w:rsid w:val="0076608C"/>
    <w:rsid w:val="00766B52"/>
    <w:rsid w:val="00766BAD"/>
    <w:rsid w:val="007671F4"/>
    <w:rsid w:val="00767563"/>
    <w:rsid w:val="0077117E"/>
    <w:rsid w:val="007715BE"/>
    <w:rsid w:val="00771D3A"/>
    <w:rsid w:val="007729A2"/>
    <w:rsid w:val="0077492B"/>
    <w:rsid w:val="00774E11"/>
    <w:rsid w:val="007755F2"/>
    <w:rsid w:val="00776971"/>
    <w:rsid w:val="00780A80"/>
    <w:rsid w:val="0078177E"/>
    <w:rsid w:val="00782855"/>
    <w:rsid w:val="0078304C"/>
    <w:rsid w:val="00783673"/>
    <w:rsid w:val="00785490"/>
    <w:rsid w:val="00786E9D"/>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328F"/>
    <w:rsid w:val="007B3D2D"/>
    <w:rsid w:val="007B4287"/>
    <w:rsid w:val="007B474C"/>
    <w:rsid w:val="007B50AE"/>
    <w:rsid w:val="007B50F4"/>
    <w:rsid w:val="007B51DF"/>
    <w:rsid w:val="007B77C2"/>
    <w:rsid w:val="007C05DD"/>
    <w:rsid w:val="007C0858"/>
    <w:rsid w:val="007C34ED"/>
    <w:rsid w:val="007C36E8"/>
    <w:rsid w:val="007C3714"/>
    <w:rsid w:val="007C3D18"/>
    <w:rsid w:val="007C4DC9"/>
    <w:rsid w:val="007C60BF"/>
    <w:rsid w:val="007C6A07"/>
    <w:rsid w:val="007C6D45"/>
    <w:rsid w:val="007C75A1"/>
    <w:rsid w:val="007C77A5"/>
    <w:rsid w:val="007D04E5"/>
    <w:rsid w:val="007D13A9"/>
    <w:rsid w:val="007D1530"/>
    <w:rsid w:val="007D2119"/>
    <w:rsid w:val="007D252B"/>
    <w:rsid w:val="007D2B96"/>
    <w:rsid w:val="007D2C47"/>
    <w:rsid w:val="007D2D5B"/>
    <w:rsid w:val="007D5901"/>
    <w:rsid w:val="007D61F6"/>
    <w:rsid w:val="007D7526"/>
    <w:rsid w:val="007E4610"/>
    <w:rsid w:val="007E4715"/>
    <w:rsid w:val="007E4B5C"/>
    <w:rsid w:val="007E505B"/>
    <w:rsid w:val="007E6C13"/>
    <w:rsid w:val="007E7091"/>
    <w:rsid w:val="007F24A1"/>
    <w:rsid w:val="007F3216"/>
    <w:rsid w:val="007F408F"/>
    <w:rsid w:val="007F504B"/>
    <w:rsid w:val="007F7C6F"/>
    <w:rsid w:val="00801A15"/>
    <w:rsid w:val="00802E41"/>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F2C"/>
    <w:rsid w:val="008158D6"/>
    <w:rsid w:val="00815AE8"/>
    <w:rsid w:val="00816B32"/>
    <w:rsid w:val="00816ECE"/>
    <w:rsid w:val="00817196"/>
    <w:rsid w:val="008214D4"/>
    <w:rsid w:val="008229DA"/>
    <w:rsid w:val="008235DB"/>
    <w:rsid w:val="00823844"/>
    <w:rsid w:val="00824AB4"/>
    <w:rsid w:val="00824B93"/>
    <w:rsid w:val="0082512E"/>
    <w:rsid w:val="00825C42"/>
    <w:rsid w:val="00825D25"/>
    <w:rsid w:val="008260F7"/>
    <w:rsid w:val="008265A6"/>
    <w:rsid w:val="00827D6F"/>
    <w:rsid w:val="00830352"/>
    <w:rsid w:val="0083257F"/>
    <w:rsid w:val="00835BBB"/>
    <w:rsid w:val="00837529"/>
    <w:rsid w:val="008376AC"/>
    <w:rsid w:val="00841FEF"/>
    <w:rsid w:val="00842CFB"/>
    <w:rsid w:val="008444E8"/>
    <w:rsid w:val="00844A26"/>
    <w:rsid w:val="00844E80"/>
    <w:rsid w:val="00846FE7"/>
    <w:rsid w:val="0084728C"/>
    <w:rsid w:val="00850C3C"/>
    <w:rsid w:val="00851A76"/>
    <w:rsid w:val="0085229C"/>
    <w:rsid w:val="00852326"/>
    <w:rsid w:val="00855186"/>
    <w:rsid w:val="00856009"/>
    <w:rsid w:val="00856911"/>
    <w:rsid w:val="00856B2C"/>
    <w:rsid w:val="00857D23"/>
    <w:rsid w:val="00860F14"/>
    <w:rsid w:val="008612C0"/>
    <w:rsid w:val="00861988"/>
    <w:rsid w:val="00861DCC"/>
    <w:rsid w:val="00861EA8"/>
    <w:rsid w:val="008620DF"/>
    <w:rsid w:val="00865FB7"/>
    <w:rsid w:val="008677FD"/>
    <w:rsid w:val="00867B97"/>
    <w:rsid w:val="008706D4"/>
    <w:rsid w:val="00870F8A"/>
    <w:rsid w:val="008719A4"/>
    <w:rsid w:val="00871D23"/>
    <w:rsid w:val="008727D3"/>
    <w:rsid w:val="00872AC9"/>
    <w:rsid w:val="0087365B"/>
    <w:rsid w:val="00874312"/>
    <w:rsid w:val="0087437C"/>
    <w:rsid w:val="008748E8"/>
    <w:rsid w:val="00875CD7"/>
    <w:rsid w:val="00876B4D"/>
    <w:rsid w:val="00877C89"/>
    <w:rsid w:val="00877F18"/>
    <w:rsid w:val="00880158"/>
    <w:rsid w:val="0088019D"/>
    <w:rsid w:val="008821B6"/>
    <w:rsid w:val="008830B2"/>
    <w:rsid w:val="00884828"/>
    <w:rsid w:val="008857C8"/>
    <w:rsid w:val="00885866"/>
    <w:rsid w:val="00885AC1"/>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51A0"/>
    <w:rsid w:val="008B592A"/>
    <w:rsid w:val="008B5B11"/>
    <w:rsid w:val="008B69A8"/>
    <w:rsid w:val="008B7495"/>
    <w:rsid w:val="008B7AF5"/>
    <w:rsid w:val="008B7B5C"/>
    <w:rsid w:val="008B7D2C"/>
    <w:rsid w:val="008C03D1"/>
    <w:rsid w:val="008C0C99"/>
    <w:rsid w:val="008C11B3"/>
    <w:rsid w:val="008C2017"/>
    <w:rsid w:val="008C22A0"/>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E065E"/>
    <w:rsid w:val="008E0927"/>
    <w:rsid w:val="008E1909"/>
    <w:rsid w:val="008E265B"/>
    <w:rsid w:val="008E513F"/>
    <w:rsid w:val="008E5762"/>
    <w:rsid w:val="008E5ADC"/>
    <w:rsid w:val="008E7D76"/>
    <w:rsid w:val="008F1EAB"/>
    <w:rsid w:val="008F33DC"/>
    <w:rsid w:val="008F410D"/>
    <w:rsid w:val="008F477F"/>
    <w:rsid w:val="008F6EAD"/>
    <w:rsid w:val="008F710B"/>
    <w:rsid w:val="008F71CD"/>
    <w:rsid w:val="00900066"/>
    <w:rsid w:val="00902247"/>
    <w:rsid w:val="00902350"/>
    <w:rsid w:val="0090336B"/>
    <w:rsid w:val="00905143"/>
    <w:rsid w:val="009053AA"/>
    <w:rsid w:val="00906939"/>
    <w:rsid w:val="00906B1A"/>
    <w:rsid w:val="009102F6"/>
    <w:rsid w:val="00910B7D"/>
    <w:rsid w:val="009113DE"/>
    <w:rsid w:val="00911674"/>
    <w:rsid w:val="0091167F"/>
    <w:rsid w:val="00911DFB"/>
    <w:rsid w:val="0091319E"/>
    <w:rsid w:val="00913589"/>
    <w:rsid w:val="009139D9"/>
    <w:rsid w:val="0091455C"/>
    <w:rsid w:val="0091463A"/>
    <w:rsid w:val="00914AD8"/>
    <w:rsid w:val="00914F30"/>
    <w:rsid w:val="00916079"/>
    <w:rsid w:val="00917CE9"/>
    <w:rsid w:val="00920BF2"/>
    <w:rsid w:val="00922010"/>
    <w:rsid w:val="009221C0"/>
    <w:rsid w:val="00922F6D"/>
    <w:rsid w:val="009231FA"/>
    <w:rsid w:val="009238D7"/>
    <w:rsid w:val="009239BA"/>
    <w:rsid w:val="009241FB"/>
    <w:rsid w:val="009245B6"/>
    <w:rsid w:val="00924DCC"/>
    <w:rsid w:val="00931BD9"/>
    <w:rsid w:val="009338B9"/>
    <w:rsid w:val="00933A27"/>
    <w:rsid w:val="00934030"/>
    <w:rsid w:val="00935A40"/>
    <w:rsid w:val="00935EE2"/>
    <w:rsid w:val="0093614B"/>
    <w:rsid w:val="00936875"/>
    <w:rsid w:val="009368F3"/>
    <w:rsid w:val="00941636"/>
    <w:rsid w:val="00941B1D"/>
    <w:rsid w:val="00941B33"/>
    <w:rsid w:val="00943742"/>
    <w:rsid w:val="00944077"/>
    <w:rsid w:val="009456B7"/>
    <w:rsid w:val="00945C05"/>
    <w:rsid w:val="0094675F"/>
    <w:rsid w:val="00946945"/>
    <w:rsid w:val="00947713"/>
    <w:rsid w:val="00947EE8"/>
    <w:rsid w:val="009506D8"/>
    <w:rsid w:val="00950DE7"/>
    <w:rsid w:val="0095152A"/>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699A"/>
    <w:rsid w:val="00967075"/>
    <w:rsid w:val="00967A68"/>
    <w:rsid w:val="00967E8D"/>
    <w:rsid w:val="00970254"/>
    <w:rsid w:val="00970745"/>
    <w:rsid w:val="009709C5"/>
    <w:rsid w:val="00971F08"/>
    <w:rsid w:val="00972BFA"/>
    <w:rsid w:val="00974CE0"/>
    <w:rsid w:val="0097603D"/>
    <w:rsid w:val="00976949"/>
    <w:rsid w:val="00976F70"/>
    <w:rsid w:val="00977FFB"/>
    <w:rsid w:val="00980477"/>
    <w:rsid w:val="00980FAC"/>
    <w:rsid w:val="00983A02"/>
    <w:rsid w:val="00983D60"/>
    <w:rsid w:val="00985122"/>
    <w:rsid w:val="00985253"/>
    <w:rsid w:val="009853B3"/>
    <w:rsid w:val="009868AC"/>
    <w:rsid w:val="0098759E"/>
    <w:rsid w:val="00990630"/>
    <w:rsid w:val="00991761"/>
    <w:rsid w:val="00991CA3"/>
    <w:rsid w:val="009937AE"/>
    <w:rsid w:val="00994DCA"/>
    <w:rsid w:val="009953CF"/>
    <w:rsid w:val="0099584E"/>
    <w:rsid w:val="00995B94"/>
    <w:rsid w:val="009960EC"/>
    <w:rsid w:val="00996D32"/>
    <w:rsid w:val="009970DD"/>
    <w:rsid w:val="00997EB7"/>
    <w:rsid w:val="009A07F2"/>
    <w:rsid w:val="009A0FBA"/>
    <w:rsid w:val="009A1601"/>
    <w:rsid w:val="009A3BB6"/>
    <w:rsid w:val="009A462D"/>
    <w:rsid w:val="009A5CBA"/>
    <w:rsid w:val="009A5E03"/>
    <w:rsid w:val="009A6145"/>
    <w:rsid w:val="009A6D84"/>
    <w:rsid w:val="009B1AAD"/>
    <w:rsid w:val="009B1F30"/>
    <w:rsid w:val="009B2A81"/>
    <w:rsid w:val="009B2AAA"/>
    <w:rsid w:val="009B3AC2"/>
    <w:rsid w:val="009B4DF4"/>
    <w:rsid w:val="009B564E"/>
    <w:rsid w:val="009B5909"/>
    <w:rsid w:val="009B6EFE"/>
    <w:rsid w:val="009B7E87"/>
    <w:rsid w:val="009C0169"/>
    <w:rsid w:val="009C0E7B"/>
    <w:rsid w:val="009C3F43"/>
    <w:rsid w:val="009C403E"/>
    <w:rsid w:val="009D1482"/>
    <w:rsid w:val="009D2D00"/>
    <w:rsid w:val="009D3EB3"/>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694"/>
    <w:rsid w:val="009F7743"/>
    <w:rsid w:val="00A00D8D"/>
    <w:rsid w:val="00A015E5"/>
    <w:rsid w:val="00A021A5"/>
    <w:rsid w:val="00A02F10"/>
    <w:rsid w:val="00A031D8"/>
    <w:rsid w:val="00A032D0"/>
    <w:rsid w:val="00A048A8"/>
    <w:rsid w:val="00A04F49"/>
    <w:rsid w:val="00A0747E"/>
    <w:rsid w:val="00A07C97"/>
    <w:rsid w:val="00A07D45"/>
    <w:rsid w:val="00A11511"/>
    <w:rsid w:val="00A12E0F"/>
    <w:rsid w:val="00A13E54"/>
    <w:rsid w:val="00A1533E"/>
    <w:rsid w:val="00A15C5E"/>
    <w:rsid w:val="00A17F63"/>
    <w:rsid w:val="00A2193B"/>
    <w:rsid w:val="00A22218"/>
    <w:rsid w:val="00A2351A"/>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48A"/>
    <w:rsid w:val="00A35DF6"/>
    <w:rsid w:val="00A36297"/>
    <w:rsid w:val="00A377F7"/>
    <w:rsid w:val="00A40717"/>
    <w:rsid w:val="00A40CC9"/>
    <w:rsid w:val="00A41578"/>
    <w:rsid w:val="00A4162F"/>
    <w:rsid w:val="00A41BCA"/>
    <w:rsid w:val="00A41E2B"/>
    <w:rsid w:val="00A428F8"/>
    <w:rsid w:val="00A437EA"/>
    <w:rsid w:val="00A4504C"/>
    <w:rsid w:val="00A4534E"/>
    <w:rsid w:val="00A45B74"/>
    <w:rsid w:val="00A46348"/>
    <w:rsid w:val="00A46468"/>
    <w:rsid w:val="00A52E1D"/>
    <w:rsid w:val="00A5406F"/>
    <w:rsid w:val="00A54CD6"/>
    <w:rsid w:val="00A55888"/>
    <w:rsid w:val="00A56AE6"/>
    <w:rsid w:val="00A57F22"/>
    <w:rsid w:val="00A61290"/>
    <w:rsid w:val="00A61499"/>
    <w:rsid w:val="00A61735"/>
    <w:rsid w:val="00A621F9"/>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916"/>
    <w:rsid w:val="00A82E56"/>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2111"/>
    <w:rsid w:val="00AA3084"/>
    <w:rsid w:val="00AA51D6"/>
    <w:rsid w:val="00AA5922"/>
    <w:rsid w:val="00AB0754"/>
    <w:rsid w:val="00AB0BC8"/>
    <w:rsid w:val="00AB11CA"/>
    <w:rsid w:val="00AB14D9"/>
    <w:rsid w:val="00AB17D7"/>
    <w:rsid w:val="00AB24A5"/>
    <w:rsid w:val="00AB4AB8"/>
    <w:rsid w:val="00AB655E"/>
    <w:rsid w:val="00AB741D"/>
    <w:rsid w:val="00AC007F"/>
    <w:rsid w:val="00AC2E41"/>
    <w:rsid w:val="00AC2ECD"/>
    <w:rsid w:val="00AC2FD2"/>
    <w:rsid w:val="00AC3119"/>
    <w:rsid w:val="00AC49FB"/>
    <w:rsid w:val="00AC4F1D"/>
    <w:rsid w:val="00AC5A10"/>
    <w:rsid w:val="00AC78F3"/>
    <w:rsid w:val="00AD0AA3"/>
    <w:rsid w:val="00AD2E46"/>
    <w:rsid w:val="00AD3F94"/>
    <w:rsid w:val="00AD4A5A"/>
    <w:rsid w:val="00AD6D3E"/>
    <w:rsid w:val="00AE075A"/>
    <w:rsid w:val="00AE27AC"/>
    <w:rsid w:val="00AE2A93"/>
    <w:rsid w:val="00AE3FB8"/>
    <w:rsid w:val="00AE40E0"/>
    <w:rsid w:val="00AE4DBA"/>
    <w:rsid w:val="00AE4F07"/>
    <w:rsid w:val="00AE5111"/>
    <w:rsid w:val="00AE6788"/>
    <w:rsid w:val="00AE6AD8"/>
    <w:rsid w:val="00AF00B7"/>
    <w:rsid w:val="00AF05C6"/>
    <w:rsid w:val="00AF063C"/>
    <w:rsid w:val="00AF134D"/>
    <w:rsid w:val="00AF1C5D"/>
    <w:rsid w:val="00AF42D7"/>
    <w:rsid w:val="00AF42E8"/>
    <w:rsid w:val="00AF4E47"/>
    <w:rsid w:val="00AF6587"/>
    <w:rsid w:val="00B006FE"/>
    <w:rsid w:val="00B007CB"/>
    <w:rsid w:val="00B00DEF"/>
    <w:rsid w:val="00B00F52"/>
    <w:rsid w:val="00B0197D"/>
    <w:rsid w:val="00B0213E"/>
    <w:rsid w:val="00B02AA9"/>
    <w:rsid w:val="00B02FA3"/>
    <w:rsid w:val="00B0321D"/>
    <w:rsid w:val="00B05084"/>
    <w:rsid w:val="00B10458"/>
    <w:rsid w:val="00B106A6"/>
    <w:rsid w:val="00B10A86"/>
    <w:rsid w:val="00B10B43"/>
    <w:rsid w:val="00B157F9"/>
    <w:rsid w:val="00B15AD0"/>
    <w:rsid w:val="00B20256"/>
    <w:rsid w:val="00B20C76"/>
    <w:rsid w:val="00B20D09"/>
    <w:rsid w:val="00B21660"/>
    <w:rsid w:val="00B2218D"/>
    <w:rsid w:val="00B224FD"/>
    <w:rsid w:val="00B236A6"/>
    <w:rsid w:val="00B24959"/>
    <w:rsid w:val="00B2763F"/>
    <w:rsid w:val="00B27AAC"/>
    <w:rsid w:val="00B27B8C"/>
    <w:rsid w:val="00B30929"/>
    <w:rsid w:val="00B34F52"/>
    <w:rsid w:val="00B357AA"/>
    <w:rsid w:val="00B372AA"/>
    <w:rsid w:val="00B37AD9"/>
    <w:rsid w:val="00B403DC"/>
    <w:rsid w:val="00B40445"/>
    <w:rsid w:val="00B409E0"/>
    <w:rsid w:val="00B41888"/>
    <w:rsid w:val="00B42778"/>
    <w:rsid w:val="00B427B1"/>
    <w:rsid w:val="00B4326E"/>
    <w:rsid w:val="00B43B6B"/>
    <w:rsid w:val="00B441FF"/>
    <w:rsid w:val="00B44751"/>
    <w:rsid w:val="00B45A52"/>
    <w:rsid w:val="00B4606B"/>
    <w:rsid w:val="00B46175"/>
    <w:rsid w:val="00B46B54"/>
    <w:rsid w:val="00B470D4"/>
    <w:rsid w:val="00B50562"/>
    <w:rsid w:val="00B51432"/>
    <w:rsid w:val="00B515DF"/>
    <w:rsid w:val="00B51F7F"/>
    <w:rsid w:val="00B52640"/>
    <w:rsid w:val="00B548B7"/>
    <w:rsid w:val="00B55C76"/>
    <w:rsid w:val="00B579CD"/>
    <w:rsid w:val="00B57E9F"/>
    <w:rsid w:val="00B57EC3"/>
    <w:rsid w:val="00B629C9"/>
    <w:rsid w:val="00B62F2E"/>
    <w:rsid w:val="00B63378"/>
    <w:rsid w:val="00B640A6"/>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5792"/>
    <w:rsid w:val="00B96A11"/>
    <w:rsid w:val="00B97DA2"/>
    <w:rsid w:val="00BA1564"/>
    <w:rsid w:val="00BA2280"/>
    <w:rsid w:val="00BA2A08"/>
    <w:rsid w:val="00BA2D5C"/>
    <w:rsid w:val="00BA3809"/>
    <w:rsid w:val="00BA554C"/>
    <w:rsid w:val="00BA56D2"/>
    <w:rsid w:val="00BA5E0C"/>
    <w:rsid w:val="00BA66C6"/>
    <w:rsid w:val="00BA76E0"/>
    <w:rsid w:val="00BA78D3"/>
    <w:rsid w:val="00BB13D9"/>
    <w:rsid w:val="00BB2A25"/>
    <w:rsid w:val="00BB32DF"/>
    <w:rsid w:val="00BB4978"/>
    <w:rsid w:val="00BB51E9"/>
    <w:rsid w:val="00BB7C24"/>
    <w:rsid w:val="00BC0FDC"/>
    <w:rsid w:val="00BC3053"/>
    <w:rsid w:val="00BC410E"/>
    <w:rsid w:val="00BC44C4"/>
    <w:rsid w:val="00BC4D2E"/>
    <w:rsid w:val="00BC5824"/>
    <w:rsid w:val="00BC650B"/>
    <w:rsid w:val="00BD0AC4"/>
    <w:rsid w:val="00BD3374"/>
    <w:rsid w:val="00BD48AC"/>
    <w:rsid w:val="00BD4D68"/>
    <w:rsid w:val="00BD5F1A"/>
    <w:rsid w:val="00BD6CDD"/>
    <w:rsid w:val="00BE05B4"/>
    <w:rsid w:val="00BE061B"/>
    <w:rsid w:val="00BE1234"/>
    <w:rsid w:val="00BE2FA6"/>
    <w:rsid w:val="00BE30D0"/>
    <w:rsid w:val="00BE333F"/>
    <w:rsid w:val="00BE5B45"/>
    <w:rsid w:val="00BE6CD8"/>
    <w:rsid w:val="00BE7078"/>
    <w:rsid w:val="00BE7406"/>
    <w:rsid w:val="00BE7603"/>
    <w:rsid w:val="00BF07E1"/>
    <w:rsid w:val="00BF133D"/>
    <w:rsid w:val="00BF1FA2"/>
    <w:rsid w:val="00BF2CB4"/>
    <w:rsid w:val="00BF2CE9"/>
    <w:rsid w:val="00BF3279"/>
    <w:rsid w:val="00BF4680"/>
    <w:rsid w:val="00BF6C31"/>
    <w:rsid w:val="00BF74C7"/>
    <w:rsid w:val="00BF7E48"/>
    <w:rsid w:val="00C0023E"/>
    <w:rsid w:val="00C00B01"/>
    <w:rsid w:val="00C00F4A"/>
    <w:rsid w:val="00C01134"/>
    <w:rsid w:val="00C015F1"/>
    <w:rsid w:val="00C01F33"/>
    <w:rsid w:val="00C02CC6"/>
    <w:rsid w:val="00C040F7"/>
    <w:rsid w:val="00C044AB"/>
    <w:rsid w:val="00C05706"/>
    <w:rsid w:val="00C0638C"/>
    <w:rsid w:val="00C07377"/>
    <w:rsid w:val="00C07B83"/>
    <w:rsid w:val="00C10478"/>
    <w:rsid w:val="00C12107"/>
    <w:rsid w:val="00C12E93"/>
    <w:rsid w:val="00C14591"/>
    <w:rsid w:val="00C1468C"/>
    <w:rsid w:val="00C146E7"/>
    <w:rsid w:val="00C14D4B"/>
    <w:rsid w:val="00C15059"/>
    <w:rsid w:val="00C154BB"/>
    <w:rsid w:val="00C16639"/>
    <w:rsid w:val="00C20108"/>
    <w:rsid w:val="00C203B9"/>
    <w:rsid w:val="00C21519"/>
    <w:rsid w:val="00C21A6F"/>
    <w:rsid w:val="00C22072"/>
    <w:rsid w:val="00C2238C"/>
    <w:rsid w:val="00C23840"/>
    <w:rsid w:val="00C279B5"/>
    <w:rsid w:val="00C27C45"/>
    <w:rsid w:val="00C3246F"/>
    <w:rsid w:val="00C327E1"/>
    <w:rsid w:val="00C329F3"/>
    <w:rsid w:val="00C345C8"/>
    <w:rsid w:val="00C3719D"/>
    <w:rsid w:val="00C37CB2"/>
    <w:rsid w:val="00C426AF"/>
    <w:rsid w:val="00C43412"/>
    <w:rsid w:val="00C473A5"/>
    <w:rsid w:val="00C50B28"/>
    <w:rsid w:val="00C517F3"/>
    <w:rsid w:val="00C54995"/>
    <w:rsid w:val="00C54D41"/>
    <w:rsid w:val="00C5702F"/>
    <w:rsid w:val="00C60783"/>
    <w:rsid w:val="00C613B7"/>
    <w:rsid w:val="00C62948"/>
    <w:rsid w:val="00C64672"/>
    <w:rsid w:val="00C650CD"/>
    <w:rsid w:val="00C6684D"/>
    <w:rsid w:val="00C67B25"/>
    <w:rsid w:val="00C70697"/>
    <w:rsid w:val="00C72093"/>
    <w:rsid w:val="00C72EF4"/>
    <w:rsid w:val="00C744FE"/>
    <w:rsid w:val="00C755EF"/>
    <w:rsid w:val="00C758FA"/>
    <w:rsid w:val="00C75D2F"/>
    <w:rsid w:val="00C76659"/>
    <w:rsid w:val="00C767BE"/>
    <w:rsid w:val="00C76E3C"/>
    <w:rsid w:val="00C80809"/>
    <w:rsid w:val="00C81568"/>
    <w:rsid w:val="00C83FEA"/>
    <w:rsid w:val="00C84787"/>
    <w:rsid w:val="00C84D60"/>
    <w:rsid w:val="00C8503A"/>
    <w:rsid w:val="00C9027A"/>
    <w:rsid w:val="00C9068E"/>
    <w:rsid w:val="00C92F6B"/>
    <w:rsid w:val="00C93814"/>
    <w:rsid w:val="00C938E9"/>
    <w:rsid w:val="00C93C4B"/>
    <w:rsid w:val="00C944AB"/>
    <w:rsid w:val="00C94730"/>
    <w:rsid w:val="00C95B40"/>
    <w:rsid w:val="00C95DCC"/>
    <w:rsid w:val="00C96058"/>
    <w:rsid w:val="00C96A22"/>
    <w:rsid w:val="00C97ABD"/>
    <w:rsid w:val="00C97F35"/>
    <w:rsid w:val="00CA0863"/>
    <w:rsid w:val="00CA1ED8"/>
    <w:rsid w:val="00CA2661"/>
    <w:rsid w:val="00CA3600"/>
    <w:rsid w:val="00CA6DDC"/>
    <w:rsid w:val="00CA7608"/>
    <w:rsid w:val="00CB14BE"/>
    <w:rsid w:val="00CB1884"/>
    <w:rsid w:val="00CB1F63"/>
    <w:rsid w:val="00CB2C61"/>
    <w:rsid w:val="00CB3728"/>
    <w:rsid w:val="00CB6224"/>
    <w:rsid w:val="00CB6855"/>
    <w:rsid w:val="00CB7170"/>
    <w:rsid w:val="00CC040E"/>
    <w:rsid w:val="00CC06FC"/>
    <w:rsid w:val="00CC111F"/>
    <w:rsid w:val="00CC2011"/>
    <w:rsid w:val="00CC292A"/>
    <w:rsid w:val="00CC3EA0"/>
    <w:rsid w:val="00CC5B4C"/>
    <w:rsid w:val="00CC7B45"/>
    <w:rsid w:val="00CD1188"/>
    <w:rsid w:val="00CD2141"/>
    <w:rsid w:val="00CD2ED1"/>
    <w:rsid w:val="00CD337B"/>
    <w:rsid w:val="00CD3593"/>
    <w:rsid w:val="00CD3EC4"/>
    <w:rsid w:val="00CD4129"/>
    <w:rsid w:val="00CD4293"/>
    <w:rsid w:val="00CD462E"/>
    <w:rsid w:val="00CD51C1"/>
    <w:rsid w:val="00CD5C70"/>
    <w:rsid w:val="00CD63F0"/>
    <w:rsid w:val="00CD6C00"/>
    <w:rsid w:val="00CE0424"/>
    <w:rsid w:val="00CE1A14"/>
    <w:rsid w:val="00CE20B2"/>
    <w:rsid w:val="00CE3EC1"/>
    <w:rsid w:val="00CE455E"/>
    <w:rsid w:val="00CE6273"/>
    <w:rsid w:val="00CE6EB4"/>
    <w:rsid w:val="00CE72AF"/>
    <w:rsid w:val="00CE7538"/>
    <w:rsid w:val="00CE7561"/>
    <w:rsid w:val="00CF1354"/>
    <w:rsid w:val="00CF2593"/>
    <w:rsid w:val="00CF2B3A"/>
    <w:rsid w:val="00CF3B1F"/>
    <w:rsid w:val="00CF3BF6"/>
    <w:rsid w:val="00CF41AC"/>
    <w:rsid w:val="00CF625B"/>
    <w:rsid w:val="00CF687E"/>
    <w:rsid w:val="00D00902"/>
    <w:rsid w:val="00D013C3"/>
    <w:rsid w:val="00D01D1B"/>
    <w:rsid w:val="00D0349B"/>
    <w:rsid w:val="00D036C7"/>
    <w:rsid w:val="00D0539B"/>
    <w:rsid w:val="00D06717"/>
    <w:rsid w:val="00D10249"/>
    <w:rsid w:val="00D10831"/>
    <w:rsid w:val="00D115C3"/>
    <w:rsid w:val="00D11897"/>
    <w:rsid w:val="00D11DB9"/>
    <w:rsid w:val="00D13135"/>
    <w:rsid w:val="00D1388B"/>
    <w:rsid w:val="00D13E4E"/>
    <w:rsid w:val="00D13F2D"/>
    <w:rsid w:val="00D15BA4"/>
    <w:rsid w:val="00D15F96"/>
    <w:rsid w:val="00D176C5"/>
    <w:rsid w:val="00D22AB5"/>
    <w:rsid w:val="00D22ACB"/>
    <w:rsid w:val="00D239A7"/>
    <w:rsid w:val="00D23F47"/>
    <w:rsid w:val="00D24E63"/>
    <w:rsid w:val="00D250FB"/>
    <w:rsid w:val="00D25E03"/>
    <w:rsid w:val="00D263D5"/>
    <w:rsid w:val="00D27AB8"/>
    <w:rsid w:val="00D3553E"/>
    <w:rsid w:val="00D35CF3"/>
    <w:rsid w:val="00D36720"/>
    <w:rsid w:val="00D36E40"/>
    <w:rsid w:val="00D36E71"/>
    <w:rsid w:val="00D37D87"/>
    <w:rsid w:val="00D4030C"/>
    <w:rsid w:val="00D40B33"/>
    <w:rsid w:val="00D42BA5"/>
    <w:rsid w:val="00D4318F"/>
    <w:rsid w:val="00D43886"/>
    <w:rsid w:val="00D438BF"/>
    <w:rsid w:val="00D43A80"/>
    <w:rsid w:val="00D440F8"/>
    <w:rsid w:val="00D448E3"/>
    <w:rsid w:val="00D52C1D"/>
    <w:rsid w:val="00D53566"/>
    <w:rsid w:val="00D546FF"/>
    <w:rsid w:val="00D5586A"/>
    <w:rsid w:val="00D55AD5"/>
    <w:rsid w:val="00D5690B"/>
    <w:rsid w:val="00D57564"/>
    <w:rsid w:val="00D576CA"/>
    <w:rsid w:val="00D606B3"/>
    <w:rsid w:val="00D61AF5"/>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7B1D"/>
    <w:rsid w:val="00D77EEA"/>
    <w:rsid w:val="00D8021F"/>
    <w:rsid w:val="00D80383"/>
    <w:rsid w:val="00D80FAB"/>
    <w:rsid w:val="00D823C6"/>
    <w:rsid w:val="00D8327F"/>
    <w:rsid w:val="00D83BE1"/>
    <w:rsid w:val="00D84228"/>
    <w:rsid w:val="00D86C41"/>
    <w:rsid w:val="00D86CA3"/>
    <w:rsid w:val="00D871CE"/>
    <w:rsid w:val="00D879A9"/>
    <w:rsid w:val="00D90D7F"/>
    <w:rsid w:val="00D915D7"/>
    <w:rsid w:val="00D9196D"/>
    <w:rsid w:val="00D91EE8"/>
    <w:rsid w:val="00D92982"/>
    <w:rsid w:val="00D94FF7"/>
    <w:rsid w:val="00D9771A"/>
    <w:rsid w:val="00D97993"/>
    <w:rsid w:val="00DA1876"/>
    <w:rsid w:val="00DA18C3"/>
    <w:rsid w:val="00DA1B68"/>
    <w:rsid w:val="00DA305E"/>
    <w:rsid w:val="00DA4CB4"/>
    <w:rsid w:val="00DA5417"/>
    <w:rsid w:val="00DA56E8"/>
    <w:rsid w:val="00DA5E85"/>
    <w:rsid w:val="00DA6AC4"/>
    <w:rsid w:val="00DB0107"/>
    <w:rsid w:val="00DB09A7"/>
    <w:rsid w:val="00DB0A9F"/>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1AE6"/>
    <w:rsid w:val="00DD22BB"/>
    <w:rsid w:val="00DD3B3E"/>
    <w:rsid w:val="00DD3EB5"/>
    <w:rsid w:val="00DD4729"/>
    <w:rsid w:val="00DD5A14"/>
    <w:rsid w:val="00DD5B38"/>
    <w:rsid w:val="00DD6103"/>
    <w:rsid w:val="00DD67D1"/>
    <w:rsid w:val="00DD738A"/>
    <w:rsid w:val="00DE2C10"/>
    <w:rsid w:val="00DE5608"/>
    <w:rsid w:val="00DE58D0"/>
    <w:rsid w:val="00DE6301"/>
    <w:rsid w:val="00DE654F"/>
    <w:rsid w:val="00DE6A02"/>
    <w:rsid w:val="00DE732B"/>
    <w:rsid w:val="00DF06B1"/>
    <w:rsid w:val="00DF0B6E"/>
    <w:rsid w:val="00DF15E0"/>
    <w:rsid w:val="00DF182E"/>
    <w:rsid w:val="00DF37A0"/>
    <w:rsid w:val="00E01D5E"/>
    <w:rsid w:val="00E01F48"/>
    <w:rsid w:val="00E04332"/>
    <w:rsid w:val="00E06BFB"/>
    <w:rsid w:val="00E110E7"/>
    <w:rsid w:val="00E11B20"/>
    <w:rsid w:val="00E12600"/>
    <w:rsid w:val="00E12664"/>
    <w:rsid w:val="00E12B95"/>
    <w:rsid w:val="00E1369C"/>
    <w:rsid w:val="00E14429"/>
    <w:rsid w:val="00E17921"/>
    <w:rsid w:val="00E17FA2"/>
    <w:rsid w:val="00E20E88"/>
    <w:rsid w:val="00E20F62"/>
    <w:rsid w:val="00E21AFA"/>
    <w:rsid w:val="00E2213F"/>
    <w:rsid w:val="00E22330"/>
    <w:rsid w:val="00E227B6"/>
    <w:rsid w:val="00E22C18"/>
    <w:rsid w:val="00E234EB"/>
    <w:rsid w:val="00E23A90"/>
    <w:rsid w:val="00E27157"/>
    <w:rsid w:val="00E30B5A"/>
    <w:rsid w:val="00E3123D"/>
    <w:rsid w:val="00E31461"/>
    <w:rsid w:val="00E31D43"/>
    <w:rsid w:val="00E32608"/>
    <w:rsid w:val="00E328A7"/>
    <w:rsid w:val="00E3309B"/>
    <w:rsid w:val="00E331CB"/>
    <w:rsid w:val="00E336D1"/>
    <w:rsid w:val="00E34188"/>
    <w:rsid w:val="00E3483B"/>
    <w:rsid w:val="00E34B6E"/>
    <w:rsid w:val="00E35025"/>
    <w:rsid w:val="00E35559"/>
    <w:rsid w:val="00E3723A"/>
    <w:rsid w:val="00E37797"/>
    <w:rsid w:val="00E37860"/>
    <w:rsid w:val="00E40482"/>
    <w:rsid w:val="00E41B6A"/>
    <w:rsid w:val="00E4298D"/>
    <w:rsid w:val="00E446F1"/>
    <w:rsid w:val="00E451E7"/>
    <w:rsid w:val="00E45C2B"/>
    <w:rsid w:val="00E46886"/>
    <w:rsid w:val="00E473F2"/>
    <w:rsid w:val="00E478CE"/>
    <w:rsid w:val="00E47A98"/>
    <w:rsid w:val="00E47AEF"/>
    <w:rsid w:val="00E52633"/>
    <w:rsid w:val="00E53B75"/>
    <w:rsid w:val="00E548D8"/>
    <w:rsid w:val="00E54E3B"/>
    <w:rsid w:val="00E55A9E"/>
    <w:rsid w:val="00E57565"/>
    <w:rsid w:val="00E62043"/>
    <w:rsid w:val="00E624F8"/>
    <w:rsid w:val="00E63838"/>
    <w:rsid w:val="00E64434"/>
    <w:rsid w:val="00E64938"/>
    <w:rsid w:val="00E65CFD"/>
    <w:rsid w:val="00E65F01"/>
    <w:rsid w:val="00E66259"/>
    <w:rsid w:val="00E665E2"/>
    <w:rsid w:val="00E6762E"/>
    <w:rsid w:val="00E67C51"/>
    <w:rsid w:val="00E70E3B"/>
    <w:rsid w:val="00E72EFC"/>
    <w:rsid w:val="00E746A1"/>
    <w:rsid w:val="00E7535A"/>
    <w:rsid w:val="00E757FC"/>
    <w:rsid w:val="00E758EC"/>
    <w:rsid w:val="00E80668"/>
    <w:rsid w:val="00E80683"/>
    <w:rsid w:val="00E819B8"/>
    <w:rsid w:val="00E8234C"/>
    <w:rsid w:val="00E82507"/>
    <w:rsid w:val="00E83051"/>
    <w:rsid w:val="00E83AA9"/>
    <w:rsid w:val="00E83EB6"/>
    <w:rsid w:val="00E854C4"/>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638"/>
    <w:rsid w:val="00EA09A1"/>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244C"/>
    <w:rsid w:val="00EB283A"/>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5387"/>
    <w:rsid w:val="00EC5653"/>
    <w:rsid w:val="00EC71CE"/>
    <w:rsid w:val="00ED1006"/>
    <w:rsid w:val="00ED257D"/>
    <w:rsid w:val="00ED2AFD"/>
    <w:rsid w:val="00ED3D00"/>
    <w:rsid w:val="00ED4056"/>
    <w:rsid w:val="00ED5711"/>
    <w:rsid w:val="00ED5CD8"/>
    <w:rsid w:val="00ED6CAB"/>
    <w:rsid w:val="00ED7508"/>
    <w:rsid w:val="00ED7DB8"/>
    <w:rsid w:val="00EE1B8C"/>
    <w:rsid w:val="00EE21B3"/>
    <w:rsid w:val="00EE32C1"/>
    <w:rsid w:val="00EE3496"/>
    <w:rsid w:val="00EE3E05"/>
    <w:rsid w:val="00EE4C33"/>
    <w:rsid w:val="00EE5A9C"/>
    <w:rsid w:val="00EE6BDE"/>
    <w:rsid w:val="00EE741F"/>
    <w:rsid w:val="00EE75F6"/>
    <w:rsid w:val="00EF0074"/>
    <w:rsid w:val="00EF0E40"/>
    <w:rsid w:val="00EF18FE"/>
    <w:rsid w:val="00EF1D49"/>
    <w:rsid w:val="00EF27BD"/>
    <w:rsid w:val="00EF32CD"/>
    <w:rsid w:val="00EF402A"/>
    <w:rsid w:val="00EF46A4"/>
    <w:rsid w:val="00EF5787"/>
    <w:rsid w:val="00EF60D0"/>
    <w:rsid w:val="00EF7818"/>
    <w:rsid w:val="00EF7D7A"/>
    <w:rsid w:val="00F01CF9"/>
    <w:rsid w:val="00F0528D"/>
    <w:rsid w:val="00F05F52"/>
    <w:rsid w:val="00F06484"/>
    <w:rsid w:val="00F06C67"/>
    <w:rsid w:val="00F06DFD"/>
    <w:rsid w:val="00F071D1"/>
    <w:rsid w:val="00F07533"/>
    <w:rsid w:val="00F10629"/>
    <w:rsid w:val="00F11840"/>
    <w:rsid w:val="00F12834"/>
    <w:rsid w:val="00F15FA5"/>
    <w:rsid w:val="00F165E7"/>
    <w:rsid w:val="00F16ED2"/>
    <w:rsid w:val="00F17804"/>
    <w:rsid w:val="00F209B7"/>
    <w:rsid w:val="00F21F3F"/>
    <w:rsid w:val="00F22CD9"/>
    <w:rsid w:val="00F2376F"/>
    <w:rsid w:val="00F243D8"/>
    <w:rsid w:val="00F26237"/>
    <w:rsid w:val="00F26D0F"/>
    <w:rsid w:val="00F30828"/>
    <w:rsid w:val="00F313D6"/>
    <w:rsid w:val="00F31CAE"/>
    <w:rsid w:val="00F31CBF"/>
    <w:rsid w:val="00F34754"/>
    <w:rsid w:val="00F35A9D"/>
    <w:rsid w:val="00F36B19"/>
    <w:rsid w:val="00F36C4C"/>
    <w:rsid w:val="00F40F0C"/>
    <w:rsid w:val="00F42AE1"/>
    <w:rsid w:val="00F42EC4"/>
    <w:rsid w:val="00F42F11"/>
    <w:rsid w:val="00F45352"/>
    <w:rsid w:val="00F4766C"/>
    <w:rsid w:val="00F50346"/>
    <w:rsid w:val="00F5060E"/>
    <w:rsid w:val="00F507D1"/>
    <w:rsid w:val="00F519CE"/>
    <w:rsid w:val="00F51ADA"/>
    <w:rsid w:val="00F51D24"/>
    <w:rsid w:val="00F520A3"/>
    <w:rsid w:val="00F54349"/>
    <w:rsid w:val="00F566F1"/>
    <w:rsid w:val="00F57709"/>
    <w:rsid w:val="00F601BA"/>
    <w:rsid w:val="00F60203"/>
    <w:rsid w:val="00F607C5"/>
    <w:rsid w:val="00F60CAE"/>
    <w:rsid w:val="00F60DEA"/>
    <w:rsid w:val="00F616D0"/>
    <w:rsid w:val="00F622B3"/>
    <w:rsid w:val="00F62CD5"/>
    <w:rsid w:val="00F6302A"/>
    <w:rsid w:val="00F63950"/>
    <w:rsid w:val="00F64C2B"/>
    <w:rsid w:val="00F64C70"/>
    <w:rsid w:val="00F64F0C"/>
    <w:rsid w:val="00F651BE"/>
    <w:rsid w:val="00F664DB"/>
    <w:rsid w:val="00F66D5E"/>
    <w:rsid w:val="00F672B9"/>
    <w:rsid w:val="00F67F53"/>
    <w:rsid w:val="00F703BE"/>
    <w:rsid w:val="00F71F69"/>
    <w:rsid w:val="00F72695"/>
    <w:rsid w:val="00F72B72"/>
    <w:rsid w:val="00F74BB9"/>
    <w:rsid w:val="00F75582"/>
    <w:rsid w:val="00F76EFA"/>
    <w:rsid w:val="00F80021"/>
    <w:rsid w:val="00F804BE"/>
    <w:rsid w:val="00F817CE"/>
    <w:rsid w:val="00F81CA9"/>
    <w:rsid w:val="00F82929"/>
    <w:rsid w:val="00F8456C"/>
    <w:rsid w:val="00F84E32"/>
    <w:rsid w:val="00F85079"/>
    <w:rsid w:val="00F851F4"/>
    <w:rsid w:val="00F859D8"/>
    <w:rsid w:val="00F868E1"/>
    <w:rsid w:val="00F868F5"/>
    <w:rsid w:val="00F9056A"/>
    <w:rsid w:val="00F90627"/>
    <w:rsid w:val="00F90E34"/>
    <w:rsid w:val="00F90F8D"/>
    <w:rsid w:val="00F91F43"/>
    <w:rsid w:val="00F92782"/>
    <w:rsid w:val="00F92ACC"/>
    <w:rsid w:val="00F937DD"/>
    <w:rsid w:val="00F93AA9"/>
    <w:rsid w:val="00F94834"/>
    <w:rsid w:val="00F96985"/>
    <w:rsid w:val="00F97838"/>
    <w:rsid w:val="00FA2399"/>
    <w:rsid w:val="00FA2BB3"/>
    <w:rsid w:val="00FA44E3"/>
    <w:rsid w:val="00FA5F86"/>
    <w:rsid w:val="00FA7840"/>
    <w:rsid w:val="00FB1309"/>
    <w:rsid w:val="00FB2ACF"/>
    <w:rsid w:val="00FB3C94"/>
    <w:rsid w:val="00FB499C"/>
    <w:rsid w:val="00FB4C80"/>
    <w:rsid w:val="00FB51C6"/>
    <w:rsid w:val="00FB6A6A"/>
    <w:rsid w:val="00FB6DEC"/>
    <w:rsid w:val="00FB7C1F"/>
    <w:rsid w:val="00FB7CC6"/>
    <w:rsid w:val="00FC2619"/>
    <w:rsid w:val="00FC271E"/>
    <w:rsid w:val="00FC7429"/>
    <w:rsid w:val="00FD07F6"/>
    <w:rsid w:val="00FD0DBE"/>
    <w:rsid w:val="00FD184E"/>
    <w:rsid w:val="00FD1EC8"/>
    <w:rsid w:val="00FD47ED"/>
    <w:rsid w:val="00FD66C9"/>
    <w:rsid w:val="00FD6F56"/>
    <w:rsid w:val="00FD74DB"/>
    <w:rsid w:val="00FD7660"/>
    <w:rsid w:val="00FD7B3D"/>
    <w:rsid w:val="00FD7BA8"/>
    <w:rsid w:val="00FE0655"/>
    <w:rsid w:val="00FE1E34"/>
    <w:rsid w:val="00FE2365"/>
    <w:rsid w:val="00FE37D7"/>
    <w:rsid w:val="00FE3909"/>
    <w:rsid w:val="00FE4C7B"/>
    <w:rsid w:val="00FE4E6A"/>
    <w:rsid w:val="00FE5921"/>
    <w:rsid w:val="00FE6108"/>
    <w:rsid w:val="00FE7336"/>
    <w:rsid w:val="00FE787C"/>
    <w:rsid w:val="00FF13B1"/>
    <w:rsid w:val="00FF45A5"/>
    <w:rsid w:val="00FF5247"/>
    <w:rsid w:val="00FF5560"/>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96699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200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191116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28614858">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8.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449297-5B6A-49D8-BF6C-7B87EA6FE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4E9C96-ACE6-446D-8985-7FDEB622645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913694E-B112-4C60-90C2-6D76CB11DFB9}">
  <ds:schemaRef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727</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6608</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RAN2_113bise</cp:lastModifiedBy>
  <cp:revision>2</cp:revision>
  <cp:lastPrinted>2008-02-01T05:09:00Z</cp:lastPrinted>
  <dcterms:created xsi:type="dcterms:W3CDTF">2021-05-10T15:53:00Z</dcterms:created>
  <dcterms:modified xsi:type="dcterms:W3CDTF">2021-05-10T15:53:00Z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